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9EFBE" w14:textId="77777777" w:rsidR="00E30299" w:rsidRDefault="00E30299" w:rsidP="00683850">
      <w:pPr>
        <w:spacing w:line="276" w:lineRule="auto"/>
        <w:jc w:val="center"/>
        <w:rPr>
          <w:b/>
          <w:sz w:val="40"/>
          <w:szCs w:val="40"/>
        </w:rPr>
      </w:pPr>
      <w:r w:rsidRPr="00AC07F3">
        <w:rPr>
          <w:b/>
          <w:sz w:val="40"/>
          <w:szCs w:val="40"/>
        </w:rPr>
        <w:t>SPECYFIKACJA WARUNKÓW ZAMÓWIENIA</w:t>
      </w:r>
    </w:p>
    <w:p w14:paraId="64FF2111" w14:textId="77777777" w:rsidR="00E30299" w:rsidRDefault="00E30299" w:rsidP="00683850">
      <w:pPr>
        <w:spacing w:line="276" w:lineRule="auto"/>
        <w:jc w:val="center"/>
        <w:rPr>
          <w:b/>
          <w:sz w:val="40"/>
          <w:szCs w:val="40"/>
        </w:rPr>
      </w:pPr>
      <w:r>
        <w:rPr>
          <w:b/>
          <w:sz w:val="40"/>
          <w:szCs w:val="40"/>
        </w:rPr>
        <w:t>(SWZ)</w:t>
      </w:r>
    </w:p>
    <w:p w14:paraId="2AA4693C" w14:textId="77777777" w:rsidR="00E30299" w:rsidRDefault="00E30299" w:rsidP="00683850">
      <w:pPr>
        <w:spacing w:line="276" w:lineRule="auto"/>
        <w:jc w:val="center"/>
      </w:pPr>
    </w:p>
    <w:p w14:paraId="0065F765" w14:textId="77777777" w:rsidR="00E30299" w:rsidRPr="00220119" w:rsidRDefault="00E30299" w:rsidP="00683850">
      <w:pPr>
        <w:spacing w:line="276" w:lineRule="auto"/>
        <w:jc w:val="center"/>
        <w:rPr>
          <w:b/>
          <w:bCs/>
        </w:rPr>
      </w:pPr>
      <w:r w:rsidRPr="00220119">
        <w:rPr>
          <w:b/>
          <w:bCs/>
        </w:rPr>
        <w:t>w postępowaniu o udzielenie zamówienia publicznego na:</w:t>
      </w:r>
    </w:p>
    <w:p w14:paraId="24CBC927" w14:textId="23DA96CD" w:rsidR="00B53F23" w:rsidRPr="00220119" w:rsidRDefault="00EB0909" w:rsidP="00B53F23">
      <w:pPr>
        <w:spacing w:line="276" w:lineRule="auto"/>
        <w:jc w:val="center"/>
        <w:rPr>
          <w:b/>
          <w:bCs/>
          <w:sz w:val="24"/>
        </w:rPr>
      </w:pPr>
      <w:r w:rsidRPr="00220119">
        <w:rPr>
          <w:b/>
          <w:bCs/>
          <w:sz w:val="24"/>
        </w:rPr>
        <w:t>„</w:t>
      </w:r>
      <w:r w:rsidR="00F64B15" w:rsidRPr="00F64B15">
        <w:rPr>
          <w:b/>
          <w:bCs/>
        </w:rPr>
        <w:t>Przebudowa szybu windowego wraz z wymianą dźwigu towarowego obsługującego Magazyn Główny oraz Kuchnię w SP ZOZ w Łapach</w:t>
      </w:r>
      <w:r w:rsidR="00B53F23" w:rsidRPr="00220119">
        <w:rPr>
          <w:b/>
          <w:bCs/>
          <w:sz w:val="24"/>
        </w:rPr>
        <w:t>”</w:t>
      </w:r>
    </w:p>
    <w:p w14:paraId="1086F1AA" w14:textId="77777777" w:rsidR="00CF6E66" w:rsidRDefault="00CF6E66" w:rsidP="00683850">
      <w:pPr>
        <w:spacing w:line="276" w:lineRule="auto"/>
        <w:jc w:val="center"/>
      </w:pPr>
    </w:p>
    <w:p w14:paraId="5C4A2843" w14:textId="15245A97" w:rsidR="00E30299" w:rsidRDefault="00E30299" w:rsidP="00683850">
      <w:pPr>
        <w:spacing w:line="276" w:lineRule="auto"/>
        <w:jc w:val="center"/>
      </w:pPr>
      <w:r w:rsidRPr="00F62093">
        <w:t>(Znak postępowania: ZP/</w:t>
      </w:r>
      <w:r w:rsidR="00F62093" w:rsidRPr="00F62093">
        <w:t>62</w:t>
      </w:r>
      <w:r w:rsidRPr="00F62093">
        <w:t>/202</w:t>
      </w:r>
      <w:r w:rsidR="00F64B15" w:rsidRPr="00F62093">
        <w:t>5</w:t>
      </w:r>
      <w:r w:rsidR="000403CC" w:rsidRPr="00F62093">
        <w:t>/</w:t>
      </w:r>
      <w:r w:rsidR="000403CC" w:rsidRPr="00127E1D">
        <w:t>TP</w:t>
      </w:r>
      <w:r w:rsidRPr="00127E1D">
        <w:t>)</w:t>
      </w:r>
      <w:r w:rsidR="00587515">
        <w:br/>
      </w:r>
    </w:p>
    <w:p w14:paraId="06EBE1E4" w14:textId="22458F3E" w:rsidR="00EE10AB" w:rsidRDefault="00EE10AB" w:rsidP="00127E1D">
      <w:pPr>
        <w:spacing w:line="276" w:lineRule="auto"/>
        <w:jc w:val="center"/>
        <w:rPr>
          <w:b/>
        </w:rPr>
      </w:pPr>
    </w:p>
    <w:p w14:paraId="06A3E40B" w14:textId="77777777" w:rsidR="00E60771" w:rsidRPr="007815A3" w:rsidRDefault="00E60771" w:rsidP="00E60771">
      <w:pPr>
        <w:pStyle w:val="Standard"/>
        <w:jc w:val="center"/>
        <w:rPr>
          <w:rFonts w:asciiTheme="minorHAnsi" w:hAnsiTheme="minorHAnsi" w:cstheme="minorHAnsi"/>
          <w:b/>
          <w:color w:val="00B050"/>
          <w:sz w:val="22"/>
          <w:szCs w:val="22"/>
          <w:u w:val="single"/>
        </w:rPr>
      </w:pPr>
      <w:r w:rsidRPr="007815A3">
        <w:rPr>
          <w:rFonts w:asciiTheme="minorHAnsi" w:hAnsiTheme="minorHAnsi" w:cstheme="minorHAnsi"/>
          <w:b/>
          <w:color w:val="00B050"/>
          <w:sz w:val="22"/>
          <w:szCs w:val="22"/>
          <w:u w:val="single"/>
        </w:rPr>
        <w:t>Zamówienie jest realizowane w formule zaprojektuj i wybuduj.</w:t>
      </w:r>
    </w:p>
    <w:p w14:paraId="65DB73EF" w14:textId="77777777" w:rsidR="00E30299" w:rsidRDefault="00E30299" w:rsidP="00E60771">
      <w:pPr>
        <w:spacing w:line="276" w:lineRule="auto"/>
        <w:jc w:val="center"/>
      </w:pPr>
    </w:p>
    <w:p w14:paraId="7F63FF03" w14:textId="3A3B06B5" w:rsidR="00173773" w:rsidRDefault="00173773" w:rsidP="00B27CC3">
      <w:pPr>
        <w:spacing w:line="276" w:lineRule="auto"/>
      </w:pPr>
    </w:p>
    <w:p w14:paraId="057D27E6" w14:textId="77777777" w:rsidR="00173773" w:rsidRDefault="00173773" w:rsidP="00683850">
      <w:pPr>
        <w:spacing w:line="276" w:lineRule="auto"/>
        <w:jc w:val="center"/>
      </w:pPr>
    </w:p>
    <w:p w14:paraId="00DC8612" w14:textId="77777777" w:rsidR="00E30299" w:rsidRPr="00AC07F3" w:rsidRDefault="00E30299" w:rsidP="00683850">
      <w:pPr>
        <w:spacing w:line="276" w:lineRule="auto"/>
        <w:jc w:val="center"/>
      </w:pPr>
      <w:r w:rsidRPr="00AC07F3">
        <w:t>ZATWIERDZAM:</w:t>
      </w:r>
    </w:p>
    <w:p w14:paraId="271009D4" w14:textId="77777777" w:rsidR="00E30299" w:rsidRPr="00AC07F3" w:rsidRDefault="00E30299" w:rsidP="00683850">
      <w:pPr>
        <w:spacing w:after="0" w:line="276" w:lineRule="auto"/>
        <w:jc w:val="center"/>
        <w:rPr>
          <w:rFonts w:cs="Calibri"/>
          <w:b/>
          <w:sz w:val="24"/>
          <w:szCs w:val="24"/>
        </w:rPr>
      </w:pPr>
      <w:r w:rsidRPr="00AC07F3">
        <w:rPr>
          <w:rFonts w:cs="Calibri"/>
          <w:b/>
          <w:sz w:val="24"/>
          <w:szCs w:val="24"/>
        </w:rPr>
        <w:t>DYREKTOR</w:t>
      </w:r>
    </w:p>
    <w:p w14:paraId="2D55C0B7" w14:textId="77777777" w:rsidR="00E30299" w:rsidRPr="00AC07F3" w:rsidRDefault="00E30299" w:rsidP="00683850">
      <w:pPr>
        <w:spacing w:after="0" w:line="276" w:lineRule="auto"/>
        <w:jc w:val="center"/>
        <w:rPr>
          <w:rFonts w:cs="Calibri"/>
          <w:sz w:val="24"/>
          <w:szCs w:val="24"/>
        </w:rPr>
      </w:pPr>
      <w:r w:rsidRPr="00AC07F3">
        <w:rPr>
          <w:rFonts w:cs="Calibri"/>
          <w:sz w:val="24"/>
          <w:szCs w:val="24"/>
        </w:rPr>
        <w:t>Samodzielnego Publicznego</w:t>
      </w:r>
    </w:p>
    <w:p w14:paraId="4DCF0263" w14:textId="77777777" w:rsidR="00E30299" w:rsidRPr="00AC07F3" w:rsidRDefault="00E30299" w:rsidP="00683850">
      <w:pPr>
        <w:spacing w:after="0" w:line="276" w:lineRule="auto"/>
        <w:jc w:val="center"/>
        <w:rPr>
          <w:rFonts w:cs="Calibri"/>
          <w:sz w:val="24"/>
          <w:szCs w:val="24"/>
        </w:rPr>
      </w:pPr>
      <w:r w:rsidRPr="00AC07F3">
        <w:rPr>
          <w:rFonts w:cs="Calibri"/>
          <w:sz w:val="24"/>
          <w:szCs w:val="24"/>
        </w:rPr>
        <w:t>Zakładu Opieki Zdrowotnej w Łapach</w:t>
      </w:r>
    </w:p>
    <w:p w14:paraId="199B6041" w14:textId="77777777" w:rsidR="00E30299" w:rsidRPr="00AC07F3" w:rsidRDefault="00E30299" w:rsidP="00683850">
      <w:pPr>
        <w:spacing w:after="0" w:line="276" w:lineRule="auto"/>
        <w:jc w:val="center"/>
        <w:rPr>
          <w:rFonts w:cs="Calibri"/>
          <w:sz w:val="24"/>
          <w:szCs w:val="24"/>
        </w:rPr>
      </w:pPr>
    </w:p>
    <w:p w14:paraId="78C855F5" w14:textId="77777777" w:rsidR="00E30299" w:rsidRPr="00AC07F3" w:rsidRDefault="00E30299" w:rsidP="00683850">
      <w:pPr>
        <w:spacing w:after="0" w:line="276" w:lineRule="auto"/>
        <w:jc w:val="center"/>
        <w:rPr>
          <w:rFonts w:cs="Calibri"/>
          <w:sz w:val="24"/>
          <w:szCs w:val="24"/>
        </w:rPr>
      </w:pPr>
      <w:r w:rsidRPr="00AC07F3">
        <w:rPr>
          <w:rFonts w:cs="Calibri"/>
          <w:sz w:val="24"/>
          <w:szCs w:val="24"/>
        </w:rPr>
        <w:t xml:space="preserve">Urszula Łapińska </w:t>
      </w:r>
    </w:p>
    <w:p w14:paraId="3896889F" w14:textId="77777777" w:rsidR="00E30299" w:rsidRPr="00AC07F3" w:rsidRDefault="00E30299" w:rsidP="00B27CC3">
      <w:pPr>
        <w:spacing w:line="276" w:lineRule="auto"/>
      </w:pPr>
    </w:p>
    <w:p w14:paraId="552EEBF7" w14:textId="46D582C8" w:rsidR="00173773" w:rsidRDefault="00E30299" w:rsidP="00173773">
      <w:pPr>
        <w:spacing w:line="276" w:lineRule="auto"/>
        <w:jc w:val="center"/>
      </w:pPr>
      <w:r w:rsidRPr="00AC07F3">
        <w:t>(podpis Kierownika Zamawiającego)</w:t>
      </w:r>
    </w:p>
    <w:p w14:paraId="08070262" w14:textId="71BC92B7" w:rsidR="00173773" w:rsidRDefault="00173773" w:rsidP="00173773">
      <w:pPr>
        <w:spacing w:line="276" w:lineRule="auto"/>
        <w:jc w:val="center"/>
        <w:rPr>
          <w:b/>
        </w:rPr>
      </w:pPr>
    </w:p>
    <w:p w14:paraId="2E5B4C80" w14:textId="77777777" w:rsidR="00C6075D" w:rsidRDefault="00C6075D" w:rsidP="00C6075D">
      <w:pPr>
        <w:spacing w:after="0" w:line="276" w:lineRule="auto"/>
        <w:jc w:val="center"/>
        <w:rPr>
          <w:b/>
        </w:rPr>
      </w:pPr>
      <w:r>
        <w:rPr>
          <w:b/>
        </w:rPr>
        <w:t>Z up. Z-ca Dyrektora</w:t>
      </w:r>
    </w:p>
    <w:p w14:paraId="7F92A04A" w14:textId="77777777" w:rsidR="00C6075D" w:rsidRDefault="00C6075D" w:rsidP="00C6075D">
      <w:pPr>
        <w:spacing w:after="0" w:line="276" w:lineRule="auto"/>
        <w:jc w:val="center"/>
        <w:rPr>
          <w:b/>
        </w:rPr>
      </w:pPr>
      <w:r>
        <w:rPr>
          <w:b/>
        </w:rPr>
        <w:t xml:space="preserve">ds. Administracyjno-Technicznych </w:t>
      </w:r>
    </w:p>
    <w:p w14:paraId="371C3643" w14:textId="77777777" w:rsidR="00C6075D" w:rsidRDefault="00C6075D" w:rsidP="00C6075D">
      <w:pPr>
        <w:spacing w:after="0" w:line="276" w:lineRule="auto"/>
        <w:jc w:val="center"/>
      </w:pPr>
    </w:p>
    <w:p w14:paraId="505A7A16" w14:textId="77777777" w:rsidR="00C6075D" w:rsidRDefault="00C6075D" w:rsidP="00C6075D">
      <w:pPr>
        <w:spacing w:line="276" w:lineRule="auto"/>
        <w:jc w:val="center"/>
      </w:pPr>
      <w:r>
        <w:t>Jerzy Kułakowski</w:t>
      </w:r>
    </w:p>
    <w:p w14:paraId="7CD44CD4" w14:textId="77777777" w:rsidR="00F64B15" w:rsidRDefault="00F64B15" w:rsidP="00173773">
      <w:pPr>
        <w:spacing w:line="276" w:lineRule="auto"/>
        <w:jc w:val="center"/>
      </w:pPr>
    </w:p>
    <w:p w14:paraId="24414F6D" w14:textId="595B1CC4" w:rsidR="00E30299" w:rsidRDefault="00E30299" w:rsidP="00C6075D">
      <w:pPr>
        <w:spacing w:line="276" w:lineRule="auto"/>
      </w:pPr>
    </w:p>
    <w:p w14:paraId="176B7DFF" w14:textId="11CD5D9B" w:rsidR="00C6075D" w:rsidRDefault="00C6075D" w:rsidP="00683850">
      <w:pPr>
        <w:spacing w:line="276" w:lineRule="auto"/>
        <w:jc w:val="center"/>
      </w:pPr>
    </w:p>
    <w:p w14:paraId="0E8CBF1B" w14:textId="77777777" w:rsidR="00C6075D" w:rsidRPr="00AC07F3" w:rsidRDefault="00C6075D" w:rsidP="00683850">
      <w:pPr>
        <w:spacing w:line="276" w:lineRule="auto"/>
        <w:jc w:val="center"/>
      </w:pPr>
    </w:p>
    <w:p w14:paraId="63B714A2" w14:textId="3F9E0CCD" w:rsidR="0049576F" w:rsidRDefault="00E30299" w:rsidP="00C6075D">
      <w:pPr>
        <w:spacing w:line="276" w:lineRule="auto"/>
        <w:jc w:val="center"/>
      </w:pPr>
      <w:r w:rsidRPr="00703C90">
        <w:t xml:space="preserve">Łapy, </w:t>
      </w:r>
      <w:r w:rsidRPr="009C66CF">
        <w:t xml:space="preserve">dnia </w:t>
      </w:r>
      <w:r w:rsidR="00C6075D">
        <w:t>24</w:t>
      </w:r>
      <w:r w:rsidR="007E3A71" w:rsidRPr="009C66CF">
        <w:t>.</w:t>
      </w:r>
      <w:r w:rsidR="000560C8" w:rsidRPr="00703C90">
        <w:t>0</w:t>
      </w:r>
      <w:r w:rsidR="00C6075D">
        <w:t>9</w:t>
      </w:r>
      <w:r w:rsidRPr="00703C90">
        <w:t>.202</w:t>
      </w:r>
      <w:r w:rsidR="00F64B15">
        <w:t>5</w:t>
      </w:r>
      <w:r w:rsidRPr="00703C90">
        <w:t xml:space="preserve"> r.</w:t>
      </w:r>
    </w:p>
    <w:p w14:paraId="019F733B" w14:textId="77777777" w:rsidR="0049576F" w:rsidRPr="0049576F" w:rsidRDefault="0049576F" w:rsidP="00B436BB">
      <w:pPr>
        <w:pStyle w:val="Nagwek1"/>
        <w:spacing w:before="0" w:line="240" w:lineRule="auto"/>
        <w:jc w:val="both"/>
        <w:rPr>
          <w:rFonts w:ascii="Calibri" w:hAnsi="Calibri"/>
          <w:sz w:val="24"/>
        </w:rPr>
      </w:pPr>
      <w:r w:rsidRPr="0049576F">
        <w:rPr>
          <w:rFonts w:ascii="Calibri" w:hAnsi="Calibri"/>
          <w:sz w:val="24"/>
        </w:rPr>
        <w:lastRenderedPageBreak/>
        <w:t xml:space="preserve">Rozdział 1 POSTANOWIENIA OGÓLNE </w:t>
      </w:r>
    </w:p>
    <w:p w14:paraId="5D1452E2" w14:textId="77777777" w:rsidR="00E30299" w:rsidRPr="00AC07F3" w:rsidRDefault="00E30299" w:rsidP="00B436BB">
      <w:pPr>
        <w:pStyle w:val="Nagwek2"/>
        <w:spacing w:before="0" w:line="240" w:lineRule="auto"/>
        <w:jc w:val="both"/>
        <w:rPr>
          <w:rFonts w:ascii="Calibri" w:hAnsi="Calibri"/>
          <w:lang w:val="pl-PL"/>
        </w:rPr>
      </w:pPr>
      <w:r w:rsidRPr="00AC07F3">
        <w:rPr>
          <w:rFonts w:ascii="Calibri" w:hAnsi="Calibri"/>
          <w:lang w:val="pl-PL"/>
        </w:rPr>
        <w:t xml:space="preserve">1.1. Nazwa oraz adres Zamawiającego. </w:t>
      </w:r>
    </w:p>
    <w:p w14:paraId="6FBC87A2" w14:textId="21C0E88B" w:rsidR="00E30299" w:rsidRPr="00AC07F3" w:rsidRDefault="00E30299" w:rsidP="00B436BB">
      <w:pPr>
        <w:widowControl w:val="0"/>
        <w:autoSpaceDE w:val="0"/>
        <w:spacing w:after="0" w:line="240" w:lineRule="auto"/>
        <w:jc w:val="both"/>
        <w:rPr>
          <w:rFonts w:cs="Calibri"/>
          <w:sz w:val="24"/>
          <w:szCs w:val="24"/>
        </w:rPr>
      </w:pPr>
      <w:r w:rsidRPr="00AC07F3">
        <w:rPr>
          <w:rFonts w:cs="Calibri"/>
          <w:b/>
          <w:bCs/>
          <w:sz w:val="24"/>
          <w:szCs w:val="24"/>
        </w:rPr>
        <w:t>Samodzielny Publiczny Zakład Opieki Zdrowotnej</w:t>
      </w:r>
      <w:r w:rsidR="00C71AD0">
        <w:rPr>
          <w:rFonts w:cs="Calibri"/>
          <w:b/>
          <w:bCs/>
          <w:sz w:val="24"/>
          <w:szCs w:val="24"/>
        </w:rPr>
        <w:t xml:space="preserve"> w Łapach</w:t>
      </w:r>
    </w:p>
    <w:p w14:paraId="2EAC4DDC" w14:textId="77777777" w:rsidR="00E30299" w:rsidRPr="00D055D2" w:rsidRDefault="00E30299" w:rsidP="00B436BB">
      <w:pPr>
        <w:autoSpaceDE w:val="0"/>
        <w:spacing w:after="0" w:line="240" w:lineRule="auto"/>
        <w:rPr>
          <w:rFonts w:cs="Calibri"/>
        </w:rPr>
      </w:pPr>
      <w:r w:rsidRPr="00D055D2">
        <w:rPr>
          <w:rFonts w:cs="Calibri"/>
          <w:szCs w:val="24"/>
        </w:rPr>
        <w:t>ul. Janusza Korczaka 23</w:t>
      </w:r>
      <w:r w:rsidR="00974821">
        <w:rPr>
          <w:rFonts w:cs="Calibri"/>
          <w:szCs w:val="24"/>
        </w:rPr>
        <w:t>,</w:t>
      </w:r>
      <w:r w:rsidR="00E24E79">
        <w:rPr>
          <w:rFonts w:cs="Calibri"/>
          <w:szCs w:val="24"/>
        </w:rPr>
        <w:t xml:space="preserve"> </w:t>
      </w:r>
      <w:r w:rsidRPr="00D055D2">
        <w:rPr>
          <w:rFonts w:cs="Calibri"/>
        </w:rPr>
        <w:t>18-100 Łapy</w:t>
      </w:r>
    </w:p>
    <w:p w14:paraId="75BADA06" w14:textId="77777777" w:rsidR="00C71AD0" w:rsidRDefault="00E30299" w:rsidP="00B436BB">
      <w:pPr>
        <w:autoSpaceDE w:val="0"/>
        <w:spacing w:after="0" w:line="240" w:lineRule="auto"/>
        <w:rPr>
          <w:rFonts w:cs="Calibri"/>
          <w:color w:val="000000"/>
          <w:szCs w:val="24"/>
        </w:rPr>
      </w:pPr>
      <w:r w:rsidRPr="00D055D2">
        <w:rPr>
          <w:rFonts w:cs="Calibri"/>
          <w:color w:val="000000"/>
          <w:szCs w:val="24"/>
        </w:rPr>
        <w:t>REGON: 050644804</w:t>
      </w:r>
      <w:r w:rsidR="00E24E79">
        <w:rPr>
          <w:rFonts w:cs="Calibri"/>
          <w:color w:val="000000"/>
          <w:szCs w:val="24"/>
        </w:rPr>
        <w:t xml:space="preserve"> </w:t>
      </w:r>
    </w:p>
    <w:p w14:paraId="2333BC14" w14:textId="00A5DA78" w:rsidR="00E30299" w:rsidRPr="00D055D2" w:rsidRDefault="00E30299" w:rsidP="00B436BB">
      <w:pPr>
        <w:autoSpaceDE w:val="0"/>
        <w:spacing w:after="0" w:line="240" w:lineRule="auto"/>
        <w:rPr>
          <w:rFonts w:cs="Calibri"/>
          <w:color w:val="000000"/>
          <w:szCs w:val="24"/>
        </w:rPr>
      </w:pPr>
      <w:r w:rsidRPr="00D055D2">
        <w:rPr>
          <w:rFonts w:cs="Calibri"/>
          <w:color w:val="000000"/>
          <w:szCs w:val="24"/>
        </w:rPr>
        <w:t>NIP: 966-13-19-909</w:t>
      </w:r>
    </w:p>
    <w:p w14:paraId="12C305DD" w14:textId="77777777" w:rsidR="00E30299" w:rsidRPr="00D055D2" w:rsidRDefault="00E30299" w:rsidP="00B436BB">
      <w:pPr>
        <w:autoSpaceDE w:val="0"/>
        <w:spacing w:after="0" w:line="240" w:lineRule="auto"/>
        <w:rPr>
          <w:rFonts w:cs="Calibri"/>
          <w:color w:val="000000"/>
          <w:szCs w:val="24"/>
        </w:rPr>
      </w:pPr>
      <w:r>
        <w:rPr>
          <w:rFonts w:cs="Calibri"/>
          <w:color w:val="000000"/>
          <w:szCs w:val="24"/>
        </w:rPr>
        <w:t>tel. centrala (85) 814 24 38</w:t>
      </w:r>
    </w:p>
    <w:p w14:paraId="5EC4A468" w14:textId="77777777" w:rsidR="00E30299" w:rsidRPr="00BB44BF" w:rsidRDefault="00E30299" w:rsidP="00B436BB">
      <w:pPr>
        <w:pStyle w:val="Default"/>
        <w:spacing w:after="45"/>
        <w:rPr>
          <w:rFonts w:ascii="Calibri" w:hAnsi="Calibri" w:cs="Calibri"/>
          <w:sz w:val="22"/>
          <w:szCs w:val="22"/>
        </w:rPr>
      </w:pPr>
      <w:r w:rsidRPr="00BB44BF">
        <w:rPr>
          <w:rFonts w:ascii="Calibri" w:hAnsi="Calibri" w:cs="Calibri"/>
          <w:sz w:val="22"/>
          <w:szCs w:val="22"/>
        </w:rPr>
        <w:t>godziny pracy: poniedziałek - piątek 7:25-15:00</w:t>
      </w:r>
    </w:p>
    <w:p w14:paraId="38E421AB" w14:textId="615D8694" w:rsidR="00BB44BF" w:rsidRDefault="00BB44BF" w:rsidP="00B436BB">
      <w:pPr>
        <w:autoSpaceDE w:val="0"/>
        <w:autoSpaceDN w:val="0"/>
        <w:adjustRightInd w:val="0"/>
        <w:spacing w:after="0" w:line="240" w:lineRule="auto"/>
        <w:rPr>
          <w:rFonts w:eastAsiaTheme="minorHAnsi" w:cs="Calibri"/>
        </w:rPr>
      </w:pPr>
      <w:r>
        <w:rPr>
          <w:rFonts w:eastAsiaTheme="minorHAnsi" w:cs="Calibri"/>
        </w:rPr>
        <w:t>a</w:t>
      </w:r>
      <w:r w:rsidRPr="00BB44BF">
        <w:rPr>
          <w:rFonts w:eastAsiaTheme="minorHAnsi" w:cs="Calibri"/>
        </w:rPr>
        <w:t xml:space="preserve">dres strony internetowej: </w:t>
      </w:r>
      <w:hyperlink r:id="rId8" w:history="1">
        <w:r w:rsidRPr="00507DB8">
          <w:rPr>
            <w:rStyle w:val="Hipercze"/>
            <w:rFonts w:eastAsiaTheme="minorHAnsi" w:cs="Calibri"/>
          </w:rPr>
          <w:t>www.szpitallapy.pl</w:t>
        </w:r>
      </w:hyperlink>
      <w:r>
        <w:rPr>
          <w:rFonts w:eastAsiaTheme="minorHAnsi" w:cs="Calibri"/>
        </w:rPr>
        <w:t xml:space="preserve"> </w:t>
      </w:r>
    </w:p>
    <w:p w14:paraId="43EFBB6F" w14:textId="77777777" w:rsidR="004C6B19" w:rsidRDefault="004C6B19" w:rsidP="00B436BB">
      <w:pPr>
        <w:autoSpaceDE w:val="0"/>
        <w:autoSpaceDN w:val="0"/>
        <w:adjustRightInd w:val="0"/>
        <w:spacing w:after="0" w:line="240" w:lineRule="auto"/>
        <w:rPr>
          <w:rFonts w:eastAsiaTheme="minorHAnsi" w:cs="Calibri"/>
        </w:rPr>
      </w:pPr>
      <w:r>
        <w:rPr>
          <w:rFonts w:eastAsiaTheme="minorHAnsi" w:cs="Calibri"/>
        </w:rPr>
        <w:t>adres strony internetowej prowadzonego post</w:t>
      </w:r>
      <w:r>
        <w:rPr>
          <w:rFonts w:eastAsia="TimesNewRoman" w:cs="Calibri"/>
        </w:rPr>
        <w:t>ę</w:t>
      </w:r>
      <w:r>
        <w:rPr>
          <w:rFonts w:eastAsiaTheme="minorHAnsi" w:cs="Calibri"/>
        </w:rPr>
        <w:t xml:space="preserve">powania: </w:t>
      </w:r>
      <w:hyperlink r:id="rId9" w:history="1">
        <w:r>
          <w:rPr>
            <w:rStyle w:val="Hipercze"/>
            <w:rFonts w:eastAsiaTheme="minorHAnsi" w:cs="Calibri"/>
          </w:rPr>
          <w:t>https://ezamowienia.gov.pl/pl/</w:t>
        </w:r>
      </w:hyperlink>
    </w:p>
    <w:p w14:paraId="0CB8D381" w14:textId="20BB5380" w:rsidR="00CF6E66" w:rsidRPr="00CF6E66" w:rsidRDefault="004C6B19" w:rsidP="00B436BB">
      <w:pPr>
        <w:autoSpaceDE w:val="0"/>
        <w:autoSpaceDN w:val="0"/>
        <w:adjustRightInd w:val="0"/>
        <w:spacing w:after="120" w:line="240" w:lineRule="auto"/>
        <w:rPr>
          <w:rStyle w:val="Hipercze"/>
          <w:rFonts w:eastAsiaTheme="minorHAnsi" w:cs="Calibri"/>
        </w:rPr>
      </w:pPr>
      <w:bookmarkStart w:id="0" w:name="_Hlk124758462"/>
      <w:r w:rsidRPr="00DD7880">
        <w:rPr>
          <w:rStyle w:val="Hipercze"/>
          <w:rFonts w:asciiTheme="minorHAnsi" w:eastAsiaTheme="minorHAnsi" w:hAnsiTheme="minorHAnsi" w:cstheme="minorHAnsi"/>
          <w:color w:val="auto"/>
          <w:u w:val="none"/>
        </w:rPr>
        <w:t>bezpo</w:t>
      </w:r>
      <w:r w:rsidRPr="00DD7880">
        <w:rPr>
          <w:rFonts w:asciiTheme="minorHAnsi" w:eastAsiaTheme="minorHAnsi" w:hAnsiTheme="minorHAnsi" w:cstheme="minorHAnsi"/>
        </w:rPr>
        <w:t xml:space="preserve">średni link do prowadzonego </w:t>
      </w:r>
      <w:r w:rsidRPr="00F64B15">
        <w:rPr>
          <w:rFonts w:asciiTheme="minorHAnsi" w:eastAsiaTheme="minorHAnsi" w:hAnsiTheme="minorHAnsi" w:cstheme="minorHAnsi"/>
        </w:rPr>
        <w:t>postępowania</w:t>
      </w:r>
      <w:r w:rsidRPr="00F64B15">
        <w:rPr>
          <w:rStyle w:val="Hipercze"/>
          <w:rFonts w:cs="Calibri"/>
          <w:u w:val="none"/>
        </w:rPr>
        <w:t xml:space="preserve">: </w:t>
      </w:r>
      <w:r w:rsidR="00A21CF9" w:rsidRPr="00F64B15">
        <w:rPr>
          <w:rStyle w:val="Hipercze"/>
          <w:rFonts w:cs="Calibri"/>
          <w:u w:val="none"/>
        </w:rPr>
        <w:t xml:space="preserve"> </w:t>
      </w:r>
      <w:r w:rsidR="00FC1BD2" w:rsidRPr="00FC1BD2">
        <w:rPr>
          <w:rStyle w:val="Hipercze"/>
          <w:rFonts w:eastAsiaTheme="minorHAnsi" w:cs="Calibri"/>
        </w:rPr>
        <w:t>https://ezamowienia.gov.pl/mp-client/search/list/ocds-148610-708aad8a-ac6c-4459-87d6-97a871ce80a3</w:t>
      </w:r>
    </w:p>
    <w:bookmarkEnd w:id="0"/>
    <w:p w14:paraId="2FEFAB1E" w14:textId="77777777" w:rsidR="004C6B19" w:rsidRDefault="004C6B19" w:rsidP="00B436BB">
      <w:pPr>
        <w:pStyle w:val="Nagwek2"/>
        <w:spacing w:before="0" w:line="240" w:lineRule="auto"/>
        <w:jc w:val="both"/>
        <w:rPr>
          <w:rFonts w:ascii="Calibri" w:eastAsiaTheme="minorHAnsi" w:hAnsi="Calibri" w:cs="Calibri"/>
          <w:color w:val="auto"/>
          <w:sz w:val="22"/>
          <w:szCs w:val="22"/>
          <w:lang w:val="pl-PL" w:eastAsia="en-US"/>
        </w:rPr>
      </w:pPr>
      <w:r>
        <w:rPr>
          <w:rFonts w:ascii="Calibri" w:eastAsiaTheme="minorHAnsi" w:hAnsi="Calibri" w:cs="Calibri"/>
          <w:color w:val="auto"/>
          <w:sz w:val="22"/>
          <w:szCs w:val="22"/>
          <w:lang w:val="pl-PL" w:eastAsia="en-US"/>
        </w:rPr>
        <w:t xml:space="preserve">adres strony internetowej na której zamieszczane będą zmiany, wyjaśnienia SWZ oraz inne dokumenty związane z prowadzonym postępowaniem: </w:t>
      </w:r>
      <w:hyperlink r:id="rId10" w:history="1">
        <w:r>
          <w:rPr>
            <w:rStyle w:val="Hipercze"/>
            <w:rFonts w:ascii="Calibri" w:eastAsiaTheme="minorHAnsi" w:hAnsi="Calibri" w:cs="Calibri"/>
            <w:sz w:val="22"/>
            <w:szCs w:val="22"/>
            <w:lang w:val="pl-PL" w:eastAsia="en-US"/>
          </w:rPr>
          <w:t>https://ezamowienia.gov.pl/pl/</w:t>
        </w:r>
      </w:hyperlink>
    </w:p>
    <w:p w14:paraId="5C00B78D" w14:textId="77777777" w:rsidR="004C6B19" w:rsidRPr="00BB44BF" w:rsidRDefault="004C6B19" w:rsidP="00B436BB">
      <w:pPr>
        <w:autoSpaceDE w:val="0"/>
        <w:autoSpaceDN w:val="0"/>
        <w:adjustRightInd w:val="0"/>
        <w:spacing w:after="0" w:line="240" w:lineRule="auto"/>
        <w:rPr>
          <w:rFonts w:eastAsiaTheme="minorHAnsi" w:cs="Calibri"/>
        </w:rPr>
      </w:pPr>
    </w:p>
    <w:p w14:paraId="300C2704" w14:textId="77777777" w:rsidR="00E30299" w:rsidRPr="00AC07F3" w:rsidRDefault="00E30299" w:rsidP="00B436BB">
      <w:pPr>
        <w:pStyle w:val="Nagwek2"/>
        <w:spacing w:before="0" w:line="240" w:lineRule="auto"/>
        <w:jc w:val="both"/>
        <w:rPr>
          <w:rFonts w:ascii="Calibri" w:hAnsi="Calibri"/>
          <w:lang w:val="pl-PL"/>
        </w:rPr>
      </w:pPr>
      <w:r w:rsidRPr="00AC07F3">
        <w:rPr>
          <w:rFonts w:ascii="Calibri" w:hAnsi="Calibri"/>
          <w:lang w:val="pl-PL"/>
        </w:rPr>
        <w:t xml:space="preserve">1.2. Podstawa prawna udzielenia zamówienia. </w:t>
      </w:r>
    </w:p>
    <w:p w14:paraId="5D419779" w14:textId="7881196E" w:rsidR="00683850" w:rsidRDefault="00E30299" w:rsidP="00B436BB">
      <w:pPr>
        <w:spacing w:line="240" w:lineRule="auto"/>
        <w:jc w:val="both"/>
      </w:pPr>
      <w:r>
        <w:t xml:space="preserve">Postępowanie o udzielenie zamówienia publicznego prowadzone jest w trybie podstawowym, </w:t>
      </w:r>
      <w:r>
        <w:br/>
        <w:t xml:space="preserve">na </w:t>
      </w:r>
      <w:r w:rsidRPr="00A3169A">
        <w:t xml:space="preserve">podstawie art. 275 pkt 1 ustawy z dnia 11 września 2019 r. – Prawo zamówień publicznych </w:t>
      </w:r>
      <w:r w:rsidRPr="00A3169A">
        <w:br/>
      </w:r>
      <w:bookmarkStart w:id="1" w:name="_Hlk98157051"/>
      <w:r w:rsidRPr="00A3169A">
        <w:t>(</w:t>
      </w:r>
      <w:r w:rsidR="00132CE0" w:rsidRPr="00132CE0">
        <w:t>Dz. U. z 202</w:t>
      </w:r>
      <w:r w:rsidR="00F64B15">
        <w:t>4</w:t>
      </w:r>
      <w:r w:rsidR="00132CE0" w:rsidRPr="00132CE0">
        <w:t xml:space="preserve"> r. poz. 1</w:t>
      </w:r>
      <w:r w:rsidR="00F64B15">
        <w:t>320</w:t>
      </w:r>
      <w:r w:rsidR="003703FA">
        <w:t xml:space="preserve"> </w:t>
      </w:r>
      <w:r w:rsidR="00132CE0" w:rsidRPr="00132CE0">
        <w:t>ze zm.</w:t>
      </w:r>
      <w:r w:rsidRPr="00A3169A">
        <w:t>).</w:t>
      </w:r>
      <w:bookmarkStart w:id="2" w:name="_GoBack"/>
      <w:bookmarkEnd w:id="1"/>
      <w:bookmarkEnd w:id="2"/>
    </w:p>
    <w:p w14:paraId="385CE0B0" w14:textId="77777777" w:rsidR="00E30299" w:rsidRPr="00AC07F3" w:rsidRDefault="00E30299" w:rsidP="00B436BB">
      <w:pPr>
        <w:pStyle w:val="Nagwek2"/>
        <w:spacing w:before="0" w:line="240" w:lineRule="auto"/>
        <w:jc w:val="both"/>
        <w:rPr>
          <w:rFonts w:ascii="Calibri" w:hAnsi="Calibri"/>
          <w:lang w:val="pl-PL"/>
        </w:rPr>
      </w:pPr>
      <w:r w:rsidRPr="00AC07F3">
        <w:rPr>
          <w:rFonts w:ascii="Calibri" w:hAnsi="Calibri"/>
          <w:lang w:val="pl-PL"/>
        </w:rPr>
        <w:t xml:space="preserve">1.3. Wartość zamówienia. </w:t>
      </w:r>
    </w:p>
    <w:p w14:paraId="5E2490B5" w14:textId="1775D45E" w:rsidR="00E24E79" w:rsidRDefault="00E24E79" w:rsidP="00B436BB">
      <w:pPr>
        <w:spacing w:line="240" w:lineRule="auto"/>
        <w:jc w:val="both"/>
      </w:pPr>
      <w:r>
        <w:t xml:space="preserve">Postępowanie prowadzone jest w trybie podstawowym na podstawie art. 275 pkt 1 i nast. ustawy, </w:t>
      </w:r>
      <w:r>
        <w:br/>
        <w:t>w którym oferty mogą składać wszyscy zainteresowani Wykonawcy, a następnie Zamawiający wybiera najkorzystniejszą ofertę bez przeprowadzenia negocjacji. W zakresie nieuregulowanym Specyfikacją Warunków Zamówienia, zwaną dalej „SWZ”, zastosowani</w:t>
      </w:r>
      <w:r w:rsidR="00A80472">
        <w:t xml:space="preserve">e mają przepisy ustawy. </w:t>
      </w:r>
    </w:p>
    <w:p w14:paraId="4A062025" w14:textId="77777777" w:rsidR="00B436BB" w:rsidRDefault="00E30299" w:rsidP="00B436BB">
      <w:pPr>
        <w:spacing w:line="240" w:lineRule="auto"/>
        <w:jc w:val="both"/>
      </w:pPr>
      <w:r w:rsidRPr="00AC07F3">
        <w:rPr>
          <w:rStyle w:val="Nagwek2Znak"/>
          <w:rFonts w:eastAsia="Calibri"/>
        </w:rPr>
        <w:t>1.4. Słownik.</w:t>
      </w:r>
      <w:r w:rsidRPr="00AC07F3">
        <w:t xml:space="preserve"> </w:t>
      </w:r>
    </w:p>
    <w:p w14:paraId="454A285A" w14:textId="64D7E8AD" w:rsidR="00E30299" w:rsidRPr="00AC07F3" w:rsidRDefault="00133552" w:rsidP="00B436BB">
      <w:pPr>
        <w:spacing w:line="240" w:lineRule="auto"/>
        <w:jc w:val="both"/>
      </w:pPr>
      <w:r>
        <w:t>Użyte w niniejszej S</w:t>
      </w:r>
      <w:r w:rsidR="00E30299" w:rsidRPr="00AC07F3">
        <w:t xml:space="preserve">WZ (oraz w załącznikach) terminy mają następujące znaczenie: </w:t>
      </w:r>
    </w:p>
    <w:p w14:paraId="48FACBF4" w14:textId="0CE589F7" w:rsidR="00E30299" w:rsidRPr="00AC07F3" w:rsidRDefault="00E30299" w:rsidP="00B436BB">
      <w:pPr>
        <w:spacing w:after="0" w:line="240" w:lineRule="auto"/>
        <w:jc w:val="both"/>
      </w:pPr>
      <w:r w:rsidRPr="00AC07F3">
        <w:t xml:space="preserve">1) „ustawa” – ustawa z dnia </w:t>
      </w:r>
      <w:r>
        <w:t>11</w:t>
      </w:r>
      <w:r w:rsidRPr="00AC07F3">
        <w:t xml:space="preserve"> </w:t>
      </w:r>
      <w:r>
        <w:t>września 2019 r.</w:t>
      </w:r>
      <w:r w:rsidR="00132CE0">
        <w:t xml:space="preserve"> Prawo zamówień publicznych,</w:t>
      </w:r>
    </w:p>
    <w:p w14:paraId="586F1F83" w14:textId="77777777" w:rsidR="00E30299" w:rsidRPr="00AC07F3" w:rsidRDefault="00E30299" w:rsidP="00B436BB">
      <w:pPr>
        <w:spacing w:after="0" w:line="240" w:lineRule="auto"/>
        <w:jc w:val="both"/>
      </w:pPr>
      <w:r>
        <w:t>2) „S</w:t>
      </w:r>
      <w:r w:rsidRPr="00AC07F3">
        <w:t xml:space="preserve">WZ” – niniejsza Specyfikacja Warunków Zamówienia, </w:t>
      </w:r>
    </w:p>
    <w:p w14:paraId="3A18D68E" w14:textId="77777777" w:rsidR="00E30299" w:rsidRPr="00AC07F3" w:rsidRDefault="00E30299" w:rsidP="00B436BB">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65EBE9FD" w14:textId="77777777" w:rsidR="00E30299" w:rsidRPr="00AC07F3" w:rsidRDefault="00E30299" w:rsidP="00B436BB">
      <w:pPr>
        <w:spacing w:after="0" w:line="240" w:lineRule="auto"/>
        <w:jc w:val="both"/>
      </w:pPr>
      <w:r w:rsidRPr="00AC07F3">
        <w:t>4) „postępowanie” – postępowanie o udzielenie zamówienia publiczne</w:t>
      </w:r>
      <w:r w:rsidR="00133552">
        <w:t>go, którego dotyczy niniejsza S</w:t>
      </w:r>
      <w:r w:rsidRPr="00AC07F3">
        <w:t xml:space="preserve">WZ, </w:t>
      </w:r>
    </w:p>
    <w:p w14:paraId="267C7809" w14:textId="77777777" w:rsidR="00E30299" w:rsidRPr="00AC07F3" w:rsidRDefault="00E30299" w:rsidP="00B436BB">
      <w:pPr>
        <w:spacing w:line="240" w:lineRule="auto"/>
        <w:rPr>
          <w:b/>
        </w:rPr>
      </w:pPr>
      <w:r w:rsidRPr="00AC07F3">
        <w:t xml:space="preserve">5) „Zamawiający” </w:t>
      </w:r>
      <w:r w:rsidRPr="00AC07F3">
        <w:rPr>
          <w:b/>
        </w:rPr>
        <w:t xml:space="preserve">– </w:t>
      </w:r>
      <w:r w:rsidRPr="001B796F">
        <w:rPr>
          <w:rFonts w:cs="Calibri"/>
          <w:bCs/>
        </w:rPr>
        <w:t>Samodzielny Publiczny Zakład Opieki Zdrowotnej w Łapach</w:t>
      </w:r>
      <w:r w:rsidRPr="001B796F">
        <w:t>,</w:t>
      </w:r>
    </w:p>
    <w:p w14:paraId="1015C50B" w14:textId="77777777" w:rsidR="00E30299" w:rsidRDefault="00E30299" w:rsidP="00B436BB">
      <w:pPr>
        <w:spacing w:line="240" w:lineRule="auto"/>
        <w:jc w:val="both"/>
      </w:pPr>
      <w:r w:rsidRPr="00AC07F3">
        <w:rPr>
          <w:rStyle w:val="Nagwek2Znak"/>
          <w:rFonts w:eastAsia="Calibri"/>
        </w:rPr>
        <w:t>1.5.</w:t>
      </w:r>
      <w:r w:rsidRPr="00AC07F3">
        <w:t xml:space="preserve"> Wykonawca powinien dokładnie zapoznać się z niniejszą </w:t>
      </w:r>
      <w:r w:rsidR="00133552">
        <w:t>S</w:t>
      </w:r>
      <w:r w:rsidRPr="00AC07F3">
        <w:t xml:space="preserve">WZ i złożyć ofertę zgodnie </w:t>
      </w:r>
      <w:r w:rsidR="00133552">
        <w:br/>
      </w:r>
      <w:r w:rsidRPr="00AC07F3">
        <w:t>z jej wymaganiami.</w:t>
      </w:r>
    </w:p>
    <w:p w14:paraId="2E34ED52" w14:textId="77777777" w:rsidR="00E30299" w:rsidRPr="0049576F" w:rsidRDefault="00E30299" w:rsidP="00B436BB">
      <w:pPr>
        <w:pStyle w:val="Nagwek1"/>
        <w:spacing w:before="0" w:line="240" w:lineRule="auto"/>
        <w:jc w:val="both"/>
        <w:rPr>
          <w:rFonts w:ascii="Calibri" w:hAnsi="Calibri"/>
          <w:sz w:val="26"/>
          <w:szCs w:val="26"/>
        </w:rPr>
      </w:pPr>
      <w:r w:rsidRPr="0049576F">
        <w:rPr>
          <w:rFonts w:ascii="Calibri" w:hAnsi="Calibri"/>
          <w:sz w:val="26"/>
          <w:szCs w:val="26"/>
        </w:rPr>
        <w:t xml:space="preserve">Rozdział 2 OZNACZENIE POSTĘPOWANIA </w:t>
      </w:r>
    </w:p>
    <w:p w14:paraId="3F8130B7" w14:textId="71B18100" w:rsidR="00E30299" w:rsidRDefault="00E30299" w:rsidP="00B436BB">
      <w:pPr>
        <w:spacing w:line="240" w:lineRule="auto"/>
        <w:jc w:val="both"/>
      </w:pPr>
      <w:r w:rsidRPr="00AC07F3">
        <w:rPr>
          <w:rStyle w:val="Nagwek2Znak"/>
          <w:rFonts w:eastAsia="Calibri"/>
        </w:rPr>
        <w:t>2.1.</w:t>
      </w:r>
      <w:r w:rsidRPr="00AC07F3">
        <w:t xml:space="preserve"> Post</w:t>
      </w:r>
      <w:r w:rsidRPr="000403CC">
        <w:t xml:space="preserve">ępowanie oznaczone jest </w:t>
      </w:r>
      <w:r w:rsidRPr="00127E1D">
        <w:t>znakiem</w:t>
      </w:r>
      <w:r w:rsidRPr="00F62093">
        <w:t xml:space="preserve">: </w:t>
      </w:r>
      <w:r w:rsidRPr="00F62093">
        <w:rPr>
          <w:b/>
        </w:rPr>
        <w:t>ZP/</w:t>
      </w:r>
      <w:r w:rsidR="00F62093" w:rsidRPr="00F62093">
        <w:rPr>
          <w:b/>
        </w:rPr>
        <w:t>62</w:t>
      </w:r>
      <w:r w:rsidRPr="00F62093">
        <w:rPr>
          <w:b/>
        </w:rPr>
        <w:t>/202</w:t>
      </w:r>
      <w:r w:rsidR="00F64B15" w:rsidRPr="00F62093">
        <w:rPr>
          <w:b/>
        </w:rPr>
        <w:t>5</w:t>
      </w:r>
      <w:r w:rsidR="000403CC" w:rsidRPr="00F62093">
        <w:rPr>
          <w:b/>
        </w:rPr>
        <w:t>/TP</w:t>
      </w:r>
      <w:r w:rsidR="00133552" w:rsidRPr="00F62093">
        <w:t xml:space="preserve">. </w:t>
      </w:r>
      <w:r w:rsidRPr="00F62093">
        <w:t>Wykonawcy powinni we wszelkich kontaktach z Zamawiającym powoływać się na wyżej podane</w:t>
      </w:r>
      <w:r w:rsidRPr="00170EDE">
        <w:t xml:space="preserve"> oznaczenie</w:t>
      </w:r>
      <w:r w:rsidRPr="00AC07F3">
        <w:t xml:space="preserve">. </w:t>
      </w:r>
    </w:p>
    <w:p w14:paraId="5A36B2B9" w14:textId="77777777" w:rsidR="00E30299" w:rsidRPr="0049576F" w:rsidRDefault="00E30299" w:rsidP="00B436BB">
      <w:pPr>
        <w:pStyle w:val="Nagwek1"/>
        <w:spacing w:before="0" w:line="240" w:lineRule="auto"/>
        <w:jc w:val="both"/>
        <w:rPr>
          <w:rFonts w:ascii="Calibri" w:hAnsi="Calibri"/>
          <w:sz w:val="26"/>
          <w:szCs w:val="26"/>
        </w:rPr>
      </w:pPr>
      <w:bookmarkStart w:id="3" w:name="_Hlk96074058"/>
      <w:r w:rsidRPr="0049576F">
        <w:rPr>
          <w:rFonts w:ascii="Calibri" w:hAnsi="Calibri"/>
          <w:sz w:val="26"/>
          <w:szCs w:val="26"/>
        </w:rPr>
        <w:t>Rozdział 3 OPIS PRZEDMIOTU ZAMÓWIENIA</w:t>
      </w:r>
    </w:p>
    <w:p w14:paraId="77BD1694" w14:textId="15A3616A" w:rsidR="007815A3" w:rsidRDefault="00E30299" w:rsidP="00B436BB">
      <w:pPr>
        <w:autoSpaceDE w:val="0"/>
        <w:autoSpaceDN w:val="0"/>
        <w:adjustRightInd w:val="0"/>
        <w:spacing w:after="0" w:line="240" w:lineRule="auto"/>
        <w:jc w:val="both"/>
      </w:pPr>
      <w:r w:rsidRPr="00703C90">
        <w:rPr>
          <w:rStyle w:val="Nagwek2Znak"/>
          <w:rFonts w:eastAsia="Calibri"/>
          <w:lang w:val="pl-PL"/>
        </w:rPr>
        <w:t>3</w:t>
      </w:r>
      <w:r w:rsidRPr="00703C90">
        <w:rPr>
          <w:rStyle w:val="Nagwek2Znak"/>
          <w:rFonts w:eastAsia="Calibri"/>
        </w:rPr>
        <w:t>.1.</w:t>
      </w:r>
      <w:r w:rsidRPr="00703C90">
        <w:t xml:space="preserve"> </w:t>
      </w:r>
      <w:bookmarkStart w:id="4" w:name="_Hlk101954831"/>
      <w:r w:rsidR="00132CE0" w:rsidRPr="00703C90">
        <w:t>Przedmiot zamówienia obejmuje</w:t>
      </w:r>
      <w:r w:rsidR="00E60771" w:rsidRPr="00E60771">
        <w:t xml:space="preserve"> </w:t>
      </w:r>
      <w:r w:rsidR="00E60771">
        <w:t>„</w:t>
      </w:r>
      <w:r w:rsidR="00E60771" w:rsidRPr="00E60771">
        <w:t>Przebudowa szybu windowego wraz z wymianą dźwigu towarowego obsługującego Magazyn Główny oraz Kuchnię w SP ZOZ w Łapach</w:t>
      </w:r>
      <w:r w:rsidR="00E60771">
        <w:t>”.</w:t>
      </w:r>
      <w:r w:rsidR="00132CE0" w:rsidRPr="00703C90">
        <w:t xml:space="preserve"> </w:t>
      </w:r>
      <w:r w:rsidR="007815A3" w:rsidRPr="007815A3">
        <w:t xml:space="preserve">Szczegółowy opis przedmiotu zamówienia znajduje się w projekcie umowy stanowiący załącznik nr 2 do SWZ oraz </w:t>
      </w:r>
      <w:r w:rsidR="00E60771">
        <w:br/>
      </w:r>
      <w:r w:rsidR="007815A3" w:rsidRPr="007815A3">
        <w:t>w dokumentacji projektowej</w:t>
      </w:r>
      <w:r w:rsidR="003F4DB6">
        <w:t xml:space="preserve"> (PFU)</w:t>
      </w:r>
      <w:r w:rsidR="007815A3" w:rsidRPr="007815A3">
        <w:t xml:space="preserve">, która stanowi załącznik nr 6 do SWZ. </w:t>
      </w:r>
    </w:p>
    <w:p w14:paraId="28C3C3D8" w14:textId="77777777" w:rsidR="00F95461" w:rsidRDefault="00F95461" w:rsidP="00B436BB">
      <w:pPr>
        <w:autoSpaceDE w:val="0"/>
        <w:autoSpaceDN w:val="0"/>
        <w:adjustRightInd w:val="0"/>
        <w:spacing w:after="0" w:line="240" w:lineRule="auto"/>
        <w:jc w:val="both"/>
        <w:rPr>
          <w:b/>
          <w:bCs/>
        </w:rPr>
      </w:pPr>
    </w:p>
    <w:p w14:paraId="4D0A880C" w14:textId="14F02F1C" w:rsidR="005B7D15" w:rsidRDefault="005B7D15" w:rsidP="00E60771">
      <w:pPr>
        <w:autoSpaceDE w:val="0"/>
        <w:autoSpaceDN w:val="0"/>
        <w:adjustRightInd w:val="0"/>
        <w:spacing w:after="0" w:line="240" w:lineRule="auto"/>
        <w:jc w:val="both"/>
        <w:rPr>
          <w:b/>
          <w:bCs/>
        </w:rPr>
      </w:pPr>
    </w:p>
    <w:p w14:paraId="5D4BF367" w14:textId="77777777" w:rsidR="00C6075D" w:rsidRDefault="00C6075D" w:rsidP="00E60771">
      <w:pPr>
        <w:autoSpaceDE w:val="0"/>
        <w:autoSpaceDN w:val="0"/>
        <w:adjustRightInd w:val="0"/>
        <w:spacing w:after="0" w:line="240" w:lineRule="auto"/>
        <w:jc w:val="both"/>
        <w:rPr>
          <w:b/>
          <w:bCs/>
        </w:rPr>
      </w:pPr>
    </w:p>
    <w:p w14:paraId="2D44CFC9" w14:textId="64EC01B6" w:rsidR="00587515" w:rsidRPr="00E60771" w:rsidRDefault="00F073EE" w:rsidP="00E60771">
      <w:pPr>
        <w:autoSpaceDE w:val="0"/>
        <w:autoSpaceDN w:val="0"/>
        <w:adjustRightInd w:val="0"/>
        <w:spacing w:after="0" w:line="240" w:lineRule="auto"/>
        <w:jc w:val="both"/>
        <w:rPr>
          <w:b/>
          <w:bCs/>
        </w:rPr>
      </w:pPr>
      <w:r w:rsidRPr="00703C90">
        <w:rPr>
          <w:b/>
          <w:bCs/>
        </w:rPr>
        <w:t xml:space="preserve">Zakres prac </w:t>
      </w:r>
      <w:r w:rsidRPr="00D53555">
        <w:rPr>
          <w:b/>
          <w:bCs/>
        </w:rPr>
        <w:t>obejmuje:</w:t>
      </w:r>
      <w:r w:rsidRPr="00703C90">
        <w:rPr>
          <w:b/>
          <w:bCs/>
        </w:rPr>
        <w:t xml:space="preserve"> </w:t>
      </w:r>
    </w:p>
    <w:p w14:paraId="788545D3" w14:textId="5B3403FE"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Przedmiotem zamówienia jest zaprojektowanie i wykonanie przebudowy szybu windowego wraz </w:t>
      </w:r>
      <w:r w:rsidR="00E60771">
        <w:rPr>
          <w:rFonts w:asciiTheme="minorHAnsi" w:hAnsiTheme="minorHAnsi" w:cstheme="minorHAnsi"/>
          <w:sz w:val="22"/>
          <w:szCs w:val="22"/>
        </w:rPr>
        <w:br/>
      </w:r>
      <w:r w:rsidRPr="007815A3">
        <w:rPr>
          <w:rFonts w:asciiTheme="minorHAnsi" w:hAnsiTheme="minorHAnsi" w:cstheme="minorHAnsi"/>
          <w:sz w:val="22"/>
          <w:szCs w:val="22"/>
        </w:rPr>
        <w:t xml:space="preserve">z  wymianą dźwigu towarowego obsługującego magazyn główny oraz kuchnię Szpitala na terenie SP ZOZ w Łapach przy ul. </w:t>
      </w:r>
      <w:r w:rsidR="00AA464A">
        <w:rPr>
          <w:rFonts w:asciiTheme="minorHAnsi" w:hAnsiTheme="minorHAnsi" w:cstheme="minorHAnsi"/>
          <w:sz w:val="22"/>
          <w:szCs w:val="22"/>
        </w:rPr>
        <w:t xml:space="preserve">Janusza </w:t>
      </w:r>
      <w:r w:rsidRPr="007815A3">
        <w:rPr>
          <w:rFonts w:asciiTheme="minorHAnsi" w:hAnsiTheme="minorHAnsi" w:cstheme="minorHAnsi"/>
          <w:sz w:val="22"/>
          <w:szCs w:val="22"/>
        </w:rPr>
        <w:t>Korczaka 23 w Łapach</w:t>
      </w:r>
      <w:r w:rsidR="00E60771">
        <w:rPr>
          <w:rFonts w:asciiTheme="minorHAnsi" w:hAnsiTheme="minorHAnsi" w:cstheme="minorHAnsi"/>
          <w:sz w:val="22"/>
          <w:szCs w:val="22"/>
        </w:rPr>
        <w:t>.</w:t>
      </w:r>
    </w:p>
    <w:p w14:paraId="760096AD" w14:textId="77777777" w:rsidR="007815A3" w:rsidRPr="007815A3" w:rsidRDefault="007815A3" w:rsidP="007815A3">
      <w:pPr>
        <w:pStyle w:val="Standard"/>
        <w:jc w:val="both"/>
        <w:rPr>
          <w:rFonts w:asciiTheme="minorHAnsi" w:hAnsiTheme="minorHAnsi" w:cstheme="minorHAnsi"/>
          <w:sz w:val="22"/>
          <w:szCs w:val="22"/>
        </w:rPr>
      </w:pPr>
    </w:p>
    <w:p w14:paraId="3CFC75D6" w14:textId="3304332F" w:rsidR="007815A3" w:rsidRPr="007815A3" w:rsidRDefault="007815A3" w:rsidP="007815A3">
      <w:pPr>
        <w:pStyle w:val="Standard"/>
        <w:ind w:right="-142"/>
        <w:jc w:val="both"/>
        <w:rPr>
          <w:rFonts w:asciiTheme="minorHAnsi" w:hAnsiTheme="minorHAnsi" w:cstheme="minorHAnsi"/>
          <w:sz w:val="22"/>
          <w:szCs w:val="22"/>
        </w:rPr>
      </w:pPr>
      <w:r w:rsidRPr="007815A3">
        <w:rPr>
          <w:rFonts w:asciiTheme="minorHAnsi" w:hAnsiTheme="minorHAnsi" w:cstheme="minorHAnsi"/>
          <w:sz w:val="22"/>
          <w:szCs w:val="22"/>
        </w:rPr>
        <w:t>Wykonawca w pierwszej kolejności jest obowiązany opracować dokumentację projektową w oparciu</w:t>
      </w:r>
      <w:r>
        <w:rPr>
          <w:rFonts w:asciiTheme="minorHAnsi" w:hAnsiTheme="minorHAnsi" w:cstheme="minorHAnsi"/>
          <w:sz w:val="22"/>
          <w:szCs w:val="22"/>
        </w:rPr>
        <w:t xml:space="preserve"> </w:t>
      </w:r>
      <w:r w:rsidRPr="007815A3">
        <w:rPr>
          <w:rFonts w:asciiTheme="minorHAnsi" w:hAnsiTheme="minorHAnsi" w:cstheme="minorHAnsi"/>
          <w:sz w:val="22"/>
          <w:szCs w:val="22"/>
        </w:rPr>
        <w:t>o:</w:t>
      </w:r>
    </w:p>
    <w:p w14:paraId="319F67F4" w14:textId="16F61889"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 umowę (projekt umowy załącznik nr </w:t>
      </w:r>
      <w:r>
        <w:rPr>
          <w:rFonts w:asciiTheme="minorHAnsi" w:hAnsiTheme="minorHAnsi" w:cstheme="minorHAnsi"/>
          <w:sz w:val="22"/>
          <w:szCs w:val="22"/>
        </w:rPr>
        <w:t>2</w:t>
      </w:r>
      <w:r w:rsidRPr="007815A3">
        <w:rPr>
          <w:rFonts w:asciiTheme="minorHAnsi" w:hAnsiTheme="minorHAnsi" w:cstheme="minorHAnsi"/>
          <w:sz w:val="22"/>
          <w:szCs w:val="22"/>
        </w:rPr>
        <w:t xml:space="preserve"> do SWZ),</w:t>
      </w:r>
    </w:p>
    <w:p w14:paraId="4E2756B2" w14:textId="63CE6964"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 program funkcjonalno użytkowy (załącznik nr </w:t>
      </w:r>
      <w:r>
        <w:rPr>
          <w:rFonts w:asciiTheme="minorHAnsi" w:hAnsiTheme="minorHAnsi" w:cstheme="minorHAnsi"/>
          <w:sz w:val="22"/>
          <w:szCs w:val="22"/>
        </w:rPr>
        <w:t>6 do</w:t>
      </w:r>
      <w:r w:rsidRPr="007815A3">
        <w:rPr>
          <w:rFonts w:asciiTheme="minorHAnsi" w:hAnsiTheme="minorHAnsi" w:cstheme="minorHAnsi"/>
          <w:sz w:val="22"/>
          <w:szCs w:val="22"/>
        </w:rPr>
        <w:t xml:space="preserve"> SWZ),</w:t>
      </w:r>
    </w:p>
    <w:p w14:paraId="6619CD8B" w14:textId="5418B4FA"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 wytyczne producenta oferowanego dźwigu,</w:t>
      </w:r>
    </w:p>
    <w:p w14:paraId="06EF453C" w14:textId="77777777"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 wyjaśnienia do SWZ,</w:t>
      </w:r>
    </w:p>
    <w:p w14:paraId="243FCC51" w14:textId="77777777" w:rsidR="007815A3" w:rsidRPr="007815A3" w:rsidRDefault="007815A3" w:rsidP="007815A3">
      <w:pPr>
        <w:pStyle w:val="Standard"/>
        <w:jc w:val="both"/>
        <w:rPr>
          <w:rFonts w:asciiTheme="minorHAnsi" w:hAnsiTheme="minorHAnsi" w:cstheme="minorHAnsi"/>
          <w:sz w:val="22"/>
          <w:szCs w:val="22"/>
        </w:rPr>
      </w:pPr>
    </w:p>
    <w:p w14:paraId="6767312E" w14:textId="00AE1FBD"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W fazie wykonawczej Wykonawca na podstawie dokumentacji projektowej wykona:</w:t>
      </w:r>
    </w:p>
    <w:p w14:paraId="537CCF4A" w14:textId="19477E27"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Pr="007815A3">
        <w:rPr>
          <w:rFonts w:asciiTheme="minorHAnsi" w:hAnsiTheme="minorHAnsi" w:cstheme="minorHAnsi"/>
          <w:sz w:val="22"/>
          <w:szCs w:val="22"/>
        </w:rPr>
        <w:t xml:space="preserve"> demontaż istniejącego dźwigu,</w:t>
      </w:r>
    </w:p>
    <w:p w14:paraId="272355A7" w14:textId="2535BAAE"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Pr="007815A3">
        <w:rPr>
          <w:rFonts w:asciiTheme="minorHAnsi" w:hAnsiTheme="minorHAnsi" w:cstheme="minorHAnsi"/>
          <w:sz w:val="22"/>
          <w:szCs w:val="22"/>
        </w:rPr>
        <w:t xml:space="preserve"> roboty budowlane dostosowujące szyb do nowego dźwigu,</w:t>
      </w:r>
    </w:p>
    <w:p w14:paraId="1199A4BD" w14:textId="28141350"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Pr="007815A3">
        <w:rPr>
          <w:rFonts w:asciiTheme="minorHAnsi" w:hAnsiTheme="minorHAnsi" w:cstheme="minorHAnsi"/>
          <w:sz w:val="22"/>
          <w:szCs w:val="22"/>
        </w:rPr>
        <w:t xml:space="preserve"> dostarczy, zamontuje i uruchomi nowy dźwig.</w:t>
      </w:r>
    </w:p>
    <w:p w14:paraId="4E519B8F" w14:textId="77777777" w:rsidR="007815A3" w:rsidRPr="007815A3" w:rsidRDefault="007815A3" w:rsidP="007815A3">
      <w:pPr>
        <w:pStyle w:val="Standard"/>
        <w:jc w:val="both"/>
        <w:rPr>
          <w:rFonts w:asciiTheme="minorHAnsi" w:hAnsiTheme="minorHAnsi" w:cstheme="minorHAnsi"/>
          <w:sz w:val="22"/>
          <w:szCs w:val="22"/>
        </w:rPr>
      </w:pPr>
    </w:p>
    <w:p w14:paraId="2972AC86" w14:textId="432C5B48" w:rsidR="007815A3" w:rsidRPr="007815A3" w:rsidRDefault="007815A3" w:rsidP="007815A3">
      <w:pPr>
        <w:pStyle w:val="Standard"/>
        <w:jc w:val="both"/>
        <w:rPr>
          <w:rFonts w:asciiTheme="minorHAnsi" w:hAnsiTheme="minorHAnsi" w:cstheme="minorHAnsi"/>
          <w:b/>
          <w:sz w:val="22"/>
          <w:szCs w:val="22"/>
          <w:u w:val="single"/>
        </w:rPr>
      </w:pPr>
      <w:r w:rsidRPr="007815A3">
        <w:rPr>
          <w:rFonts w:asciiTheme="minorHAnsi" w:hAnsiTheme="minorHAnsi" w:cstheme="minorHAnsi"/>
          <w:b/>
          <w:sz w:val="22"/>
          <w:szCs w:val="22"/>
          <w:u w:val="single"/>
        </w:rPr>
        <w:t>Podstawowe parametry dźwigu:</w:t>
      </w:r>
    </w:p>
    <w:p w14:paraId="01C7365D" w14:textId="6AFEF8D0"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Pr="007815A3">
        <w:rPr>
          <w:rFonts w:asciiTheme="minorHAnsi" w:hAnsiTheme="minorHAnsi" w:cstheme="minorHAnsi"/>
          <w:sz w:val="22"/>
          <w:szCs w:val="22"/>
        </w:rPr>
        <w:t xml:space="preserve">  rodzaj dźwigu: towarowy,</w:t>
      </w:r>
    </w:p>
    <w:p w14:paraId="2807327E" w14:textId="27F48780"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Pr="007815A3">
        <w:rPr>
          <w:rFonts w:asciiTheme="minorHAnsi" w:hAnsiTheme="minorHAnsi" w:cstheme="minorHAnsi"/>
          <w:sz w:val="22"/>
          <w:szCs w:val="22"/>
        </w:rPr>
        <w:t xml:space="preserve">  udźwig: nie mniejszy niż 500 kg,</w:t>
      </w:r>
    </w:p>
    <w:p w14:paraId="358D9A43" w14:textId="30BA0A11" w:rsidR="007815A3" w:rsidRPr="007815A3" w:rsidRDefault="00B703C2" w:rsidP="007815A3">
      <w:pPr>
        <w:pStyle w:val="Standard"/>
        <w:jc w:val="both"/>
        <w:rPr>
          <w:rFonts w:asciiTheme="minorHAnsi" w:hAnsiTheme="minorHAnsi" w:cstheme="minorHAnsi"/>
          <w:sz w:val="22"/>
          <w:szCs w:val="22"/>
        </w:rPr>
      </w:pPr>
      <w:r>
        <w:rPr>
          <w:rFonts w:asciiTheme="minorHAnsi" w:hAnsiTheme="minorHAnsi" w:cstheme="minorHAnsi"/>
          <w:sz w:val="22"/>
          <w:szCs w:val="22"/>
        </w:rPr>
        <w:t xml:space="preserve">  </w:t>
      </w:r>
      <w:r w:rsidR="007815A3">
        <w:rPr>
          <w:rFonts w:asciiTheme="minorHAnsi" w:hAnsiTheme="minorHAnsi" w:cstheme="minorHAnsi"/>
          <w:sz w:val="22"/>
          <w:szCs w:val="22"/>
        </w:rPr>
        <w:t>-</w:t>
      </w:r>
      <w:r w:rsidR="007815A3" w:rsidRPr="007815A3">
        <w:rPr>
          <w:rFonts w:asciiTheme="minorHAnsi" w:hAnsiTheme="minorHAnsi" w:cstheme="minorHAnsi"/>
          <w:sz w:val="22"/>
          <w:szCs w:val="22"/>
        </w:rPr>
        <w:t xml:space="preserve">  wymiary kabiny w świetle: nie mniejsze niż 130 cm głębokości oraz 100 cm szerokości,</w:t>
      </w:r>
    </w:p>
    <w:p w14:paraId="539B45B6" w14:textId="07B11D34" w:rsidR="007815A3" w:rsidRPr="007815A3" w:rsidRDefault="00B703C2" w:rsidP="007815A3">
      <w:pPr>
        <w:pStyle w:val="Standard"/>
        <w:jc w:val="both"/>
        <w:rPr>
          <w:rFonts w:asciiTheme="minorHAnsi" w:hAnsiTheme="minorHAnsi" w:cstheme="minorHAnsi"/>
          <w:sz w:val="22"/>
          <w:szCs w:val="22"/>
        </w:rPr>
      </w:pPr>
      <w:r>
        <w:rPr>
          <w:rFonts w:asciiTheme="minorHAnsi" w:hAnsiTheme="minorHAnsi" w:cstheme="minorHAnsi"/>
          <w:sz w:val="22"/>
          <w:szCs w:val="22"/>
        </w:rPr>
        <w:t xml:space="preserve"> </w:t>
      </w:r>
      <w:r w:rsidR="007815A3" w:rsidRPr="007815A3">
        <w:rPr>
          <w:rFonts w:asciiTheme="minorHAnsi" w:hAnsiTheme="minorHAnsi" w:cstheme="minorHAnsi"/>
          <w:sz w:val="22"/>
          <w:szCs w:val="22"/>
        </w:rPr>
        <w:t xml:space="preserve"> </w:t>
      </w:r>
      <w:r w:rsidR="007815A3">
        <w:rPr>
          <w:rFonts w:asciiTheme="minorHAnsi" w:hAnsiTheme="minorHAnsi" w:cstheme="minorHAnsi"/>
          <w:sz w:val="22"/>
          <w:szCs w:val="22"/>
        </w:rPr>
        <w:t>-</w:t>
      </w:r>
      <w:r w:rsidR="007815A3" w:rsidRPr="007815A3">
        <w:rPr>
          <w:rFonts w:asciiTheme="minorHAnsi" w:hAnsiTheme="minorHAnsi" w:cstheme="minorHAnsi"/>
          <w:sz w:val="22"/>
          <w:szCs w:val="22"/>
        </w:rPr>
        <w:t xml:space="preserve">  szerokość drzwi: 100 cm w świetle,</w:t>
      </w:r>
    </w:p>
    <w:p w14:paraId="316C5F54" w14:textId="39F85A68" w:rsidR="007815A3" w:rsidRPr="007815A3" w:rsidRDefault="00B703C2" w:rsidP="007815A3">
      <w:pPr>
        <w:pStyle w:val="Standard"/>
        <w:jc w:val="both"/>
        <w:rPr>
          <w:rFonts w:asciiTheme="minorHAnsi" w:hAnsiTheme="minorHAnsi" w:cstheme="minorHAnsi"/>
          <w:sz w:val="22"/>
          <w:szCs w:val="22"/>
        </w:rPr>
      </w:pPr>
      <w:r>
        <w:rPr>
          <w:rFonts w:asciiTheme="minorHAnsi" w:hAnsiTheme="minorHAnsi" w:cstheme="minorHAnsi"/>
          <w:sz w:val="22"/>
          <w:szCs w:val="22"/>
        </w:rPr>
        <w:t xml:space="preserve"> </w:t>
      </w:r>
      <w:r w:rsidR="007815A3" w:rsidRPr="007815A3">
        <w:rPr>
          <w:rFonts w:asciiTheme="minorHAnsi" w:hAnsiTheme="minorHAnsi" w:cstheme="minorHAnsi"/>
          <w:sz w:val="22"/>
          <w:szCs w:val="22"/>
        </w:rPr>
        <w:t xml:space="preserve"> </w:t>
      </w:r>
      <w:r w:rsidR="007815A3">
        <w:rPr>
          <w:rFonts w:asciiTheme="minorHAnsi" w:hAnsiTheme="minorHAnsi" w:cstheme="minorHAnsi"/>
          <w:sz w:val="22"/>
          <w:szCs w:val="22"/>
        </w:rPr>
        <w:t>-</w:t>
      </w:r>
      <w:r w:rsidR="007815A3" w:rsidRPr="007815A3">
        <w:rPr>
          <w:rFonts w:asciiTheme="minorHAnsi" w:hAnsiTheme="minorHAnsi" w:cstheme="minorHAnsi"/>
          <w:sz w:val="22"/>
          <w:szCs w:val="22"/>
        </w:rPr>
        <w:t xml:space="preserve">  wysokość drzwi: 180 cm w świetle,</w:t>
      </w:r>
    </w:p>
    <w:p w14:paraId="2591F0CF" w14:textId="6C20EE2A" w:rsidR="007815A3" w:rsidRPr="007815A3" w:rsidRDefault="007815A3" w:rsidP="007815A3">
      <w:pPr>
        <w:pStyle w:val="Standard"/>
        <w:jc w:val="both"/>
        <w:rPr>
          <w:rFonts w:asciiTheme="minorHAnsi" w:hAnsiTheme="minorHAnsi" w:cstheme="minorHAnsi"/>
          <w:sz w:val="22"/>
          <w:szCs w:val="22"/>
        </w:rPr>
      </w:pPr>
      <w:r w:rsidRPr="007815A3">
        <w:rPr>
          <w:rFonts w:asciiTheme="minorHAnsi" w:hAnsiTheme="minorHAnsi" w:cstheme="minorHAnsi"/>
          <w:sz w:val="22"/>
          <w:szCs w:val="22"/>
        </w:rPr>
        <w:t xml:space="preserve">  </w:t>
      </w:r>
      <w:r>
        <w:rPr>
          <w:rFonts w:asciiTheme="minorHAnsi" w:hAnsiTheme="minorHAnsi" w:cstheme="minorHAnsi"/>
          <w:sz w:val="22"/>
          <w:szCs w:val="22"/>
        </w:rPr>
        <w:t>-</w:t>
      </w:r>
      <w:r w:rsidR="00B703C2">
        <w:rPr>
          <w:rFonts w:asciiTheme="minorHAnsi" w:hAnsiTheme="minorHAnsi" w:cstheme="minorHAnsi"/>
          <w:sz w:val="22"/>
          <w:szCs w:val="22"/>
        </w:rPr>
        <w:t xml:space="preserve"> </w:t>
      </w:r>
      <w:r w:rsidRPr="007815A3">
        <w:rPr>
          <w:rFonts w:asciiTheme="minorHAnsi" w:hAnsiTheme="minorHAnsi" w:cstheme="minorHAnsi"/>
          <w:sz w:val="22"/>
          <w:szCs w:val="22"/>
        </w:rPr>
        <w:t xml:space="preserve"> liczba przystanków: 2.</w:t>
      </w:r>
    </w:p>
    <w:p w14:paraId="715DA7B0" w14:textId="77777777" w:rsidR="007815A3" w:rsidRDefault="007815A3" w:rsidP="00B436BB">
      <w:pPr>
        <w:pStyle w:val="Standard"/>
        <w:jc w:val="both"/>
        <w:rPr>
          <w:rFonts w:asciiTheme="minorHAnsi" w:hAnsiTheme="minorHAnsi" w:cstheme="minorHAnsi"/>
          <w:sz w:val="22"/>
          <w:szCs w:val="22"/>
        </w:rPr>
      </w:pPr>
    </w:p>
    <w:p w14:paraId="747D502A" w14:textId="056BC257" w:rsidR="00587515" w:rsidRDefault="00587515" w:rsidP="00B436BB">
      <w:pPr>
        <w:pStyle w:val="Standard"/>
        <w:jc w:val="both"/>
        <w:rPr>
          <w:rFonts w:asciiTheme="minorHAnsi" w:hAnsiTheme="minorHAnsi" w:cstheme="minorHAnsi"/>
          <w:sz w:val="22"/>
          <w:szCs w:val="22"/>
        </w:rPr>
      </w:pPr>
      <w:r w:rsidRPr="00171432">
        <w:rPr>
          <w:rFonts w:asciiTheme="minorHAnsi" w:hAnsiTheme="minorHAnsi" w:cstheme="minorHAnsi"/>
          <w:sz w:val="22"/>
          <w:szCs w:val="22"/>
        </w:rPr>
        <w:t>Należy wziąć pod uwagę, iż planowana inwestycja będzie prowadzona przy czynnym obiekcie.</w:t>
      </w:r>
      <w:r>
        <w:rPr>
          <w:rFonts w:asciiTheme="minorHAnsi" w:hAnsiTheme="minorHAnsi" w:cstheme="minorHAnsi"/>
          <w:sz w:val="22"/>
          <w:szCs w:val="22"/>
        </w:rPr>
        <w:t xml:space="preserve"> </w:t>
      </w:r>
    </w:p>
    <w:p w14:paraId="191E3900" w14:textId="77777777" w:rsidR="00132CE0" w:rsidRPr="00171432" w:rsidRDefault="00132CE0" w:rsidP="00B436BB">
      <w:pPr>
        <w:autoSpaceDE w:val="0"/>
        <w:autoSpaceDN w:val="0"/>
        <w:adjustRightInd w:val="0"/>
        <w:spacing w:after="0" w:line="240" w:lineRule="auto"/>
        <w:jc w:val="both"/>
        <w:rPr>
          <w:rFonts w:asciiTheme="minorHAnsi" w:eastAsia="SimSun" w:hAnsiTheme="minorHAnsi" w:cstheme="minorHAnsi"/>
          <w:kern w:val="3"/>
          <w:lang w:eastAsia="zh-CN" w:bidi="hi-IN"/>
        </w:rPr>
      </w:pPr>
    </w:p>
    <w:p w14:paraId="6AD8C1A2" w14:textId="5BE3F996" w:rsidR="003E248C" w:rsidRPr="003E248C" w:rsidRDefault="00290F6D" w:rsidP="003E248C">
      <w:pPr>
        <w:autoSpaceDE w:val="0"/>
        <w:autoSpaceDN w:val="0"/>
        <w:adjustRightInd w:val="0"/>
        <w:spacing w:after="120" w:line="240" w:lineRule="auto"/>
        <w:jc w:val="both"/>
        <w:rPr>
          <w:rFonts w:ascii="Times New Roman" w:hAnsi="Times New Roman" w:cs="Tahoma"/>
          <w:b/>
        </w:rPr>
      </w:pPr>
      <w:r w:rsidRPr="007815A3">
        <w:rPr>
          <w:rStyle w:val="Nagwek2Znak"/>
          <w:rFonts w:eastAsia="Calibri"/>
          <w:b/>
          <w:lang w:val="pl-PL"/>
        </w:rPr>
        <w:t>3</w:t>
      </w:r>
      <w:r w:rsidRPr="007815A3">
        <w:rPr>
          <w:rStyle w:val="Nagwek2Znak"/>
          <w:rFonts w:eastAsia="Calibri"/>
          <w:b/>
        </w:rPr>
        <w:t>.</w:t>
      </w:r>
      <w:r w:rsidRPr="007815A3">
        <w:rPr>
          <w:rStyle w:val="Nagwek2Znak"/>
          <w:rFonts w:eastAsia="Calibri"/>
          <w:b/>
          <w:lang w:val="pl-PL"/>
        </w:rPr>
        <w:t>2</w:t>
      </w:r>
      <w:r w:rsidRPr="007815A3">
        <w:rPr>
          <w:rStyle w:val="Nagwek2Znak"/>
          <w:rFonts w:eastAsia="Calibri"/>
          <w:b/>
        </w:rPr>
        <w:t>.</w:t>
      </w:r>
      <w:r w:rsidRPr="007815A3">
        <w:rPr>
          <w:b/>
        </w:rPr>
        <w:t xml:space="preserve"> </w:t>
      </w:r>
      <w:r w:rsidR="007815A3" w:rsidRPr="007815A3">
        <w:rPr>
          <w:rFonts w:asciiTheme="minorHAnsi" w:hAnsiTheme="minorHAnsi" w:cstheme="minorHAnsi"/>
          <w:b/>
        </w:rPr>
        <w:t>Wizja lokalna</w:t>
      </w:r>
      <w:r w:rsidR="007815A3">
        <w:rPr>
          <w:rFonts w:asciiTheme="minorHAnsi" w:hAnsiTheme="minorHAnsi" w:cstheme="minorHAnsi"/>
          <w:b/>
        </w:rPr>
        <w:t>:</w:t>
      </w:r>
    </w:p>
    <w:p w14:paraId="2D3F4FFB" w14:textId="77777777" w:rsidR="003E248C" w:rsidRDefault="003E248C" w:rsidP="003E248C">
      <w:pPr>
        <w:suppressAutoHyphens/>
        <w:autoSpaceDN w:val="0"/>
        <w:spacing w:after="60" w:line="240" w:lineRule="auto"/>
        <w:jc w:val="both"/>
        <w:rPr>
          <w:rFonts w:cs="Calibri"/>
          <w:bCs/>
          <w:iCs/>
        </w:rPr>
      </w:pPr>
      <w:r>
        <w:rPr>
          <w:rFonts w:eastAsia="Times New Roman" w:cs="Calibri"/>
          <w:b/>
          <w:bCs/>
          <w:iCs/>
          <w:szCs w:val="24"/>
        </w:rPr>
        <w:t xml:space="preserve">Przed złożeniem oferty, Zamawiający </w:t>
      </w:r>
      <w:r>
        <w:rPr>
          <w:rFonts w:eastAsia="Times New Roman" w:cs="Calibri"/>
          <w:b/>
          <w:bCs/>
          <w:iCs/>
          <w:szCs w:val="24"/>
          <w:u w:val="single"/>
        </w:rPr>
        <w:t>wymaga</w:t>
      </w:r>
      <w:r>
        <w:rPr>
          <w:rFonts w:eastAsia="Times New Roman" w:cs="Calibri"/>
          <w:b/>
          <w:bCs/>
          <w:iCs/>
          <w:szCs w:val="24"/>
        </w:rPr>
        <w:t xml:space="preserve"> od Wykonawcy odbycia wizji lokalnej miejsca robót, </w:t>
      </w:r>
      <w:r>
        <w:rPr>
          <w:rFonts w:eastAsia="Times New Roman" w:cs="Calibri"/>
          <w:bCs/>
          <w:iCs/>
          <w:szCs w:val="24"/>
        </w:rPr>
        <w:t xml:space="preserve">w celu </w:t>
      </w:r>
      <w:r>
        <w:rPr>
          <w:rFonts w:cs="Calibri"/>
          <w:bCs/>
          <w:iCs/>
        </w:rPr>
        <w:t>pozyskania wszelkich danych przydatnych do przygotowania oferty oraz realizacji przedmiotu umowy.</w:t>
      </w:r>
      <w:r>
        <w:t xml:space="preserve"> </w:t>
      </w:r>
      <w:r>
        <w:rPr>
          <w:rFonts w:cs="Calibri"/>
          <w:bCs/>
          <w:iCs/>
        </w:rPr>
        <w:t>Koszt dokonania wizji lokalnej poniesie Wykonawca.</w:t>
      </w:r>
    </w:p>
    <w:p w14:paraId="7567E370" w14:textId="7D5F1E03" w:rsidR="003E248C" w:rsidRDefault="003E248C" w:rsidP="003E248C">
      <w:pPr>
        <w:autoSpaceDE w:val="0"/>
        <w:autoSpaceDN w:val="0"/>
        <w:adjustRightInd w:val="0"/>
        <w:spacing w:after="120" w:line="240" w:lineRule="auto"/>
        <w:jc w:val="both"/>
        <w:rPr>
          <w:rFonts w:cs="Calibri"/>
          <w:bCs/>
          <w:iCs/>
        </w:rPr>
      </w:pPr>
      <w:r>
        <w:rPr>
          <w:rFonts w:cs="Calibri"/>
          <w:bCs/>
          <w:iCs/>
        </w:rPr>
        <w:t xml:space="preserve">Wykonawca może odbyć wizję lokalną </w:t>
      </w:r>
      <w:r>
        <w:rPr>
          <w:rFonts w:cs="Calibri"/>
          <w:b/>
          <w:iCs/>
        </w:rPr>
        <w:t>w godzinach 9:00-13:00</w:t>
      </w:r>
      <w:r w:rsidR="007C7194">
        <w:rPr>
          <w:rFonts w:cs="Calibri"/>
          <w:bCs/>
          <w:iCs/>
        </w:rPr>
        <w:t xml:space="preserve">, </w:t>
      </w:r>
      <w:r w:rsidR="007C7194" w:rsidRPr="007C7194">
        <w:rPr>
          <w:rFonts w:cs="Calibri"/>
          <w:b/>
          <w:iCs/>
        </w:rPr>
        <w:t>po uprzednim uzgodnieniu telefonicznym.</w:t>
      </w:r>
      <w:r>
        <w:rPr>
          <w:rFonts w:cs="Calibri"/>
          <w:bCs/>
          <w:iCs/>
        </w:rPr>
        <w:t xml:space="preserve"> Z wizji lokalnej zostanie sporządzony protokół. Oferta Wykonawcy złożona bez odbycia wizji lokalnej zostanie odrzucona, zgodnie z art. 226 ust. 1 pkt 18 ustawy Pzp. </w:t>
      </w:r>
    </w:p>
    <w:p w14:paraId="245C2CDC" w14:textId="2D8D40F1" w:rsidR="003E248C" w:rsidRPr="003E248C" w:rsidRDefault="003E248C" w:rsidP="003E248C">
      <w:pPr>
        <w:autoSpaceDE w:val="0"/>
        <w:autoSpaceDN w:val="0"/>
        <w:adjustRightInd w:val="0"/>
        <w:spacing w:after="120" w:line="240" w:lineRule="auto"/>
        <w:jc w:val="both"/>
        <w:rPr>
          <w:rFonts w:cs="Calibri"/>
          <w:bCs/>
          <w:iCs/>
        </w:rPr>
      </w:pPr>
      <w:r>
        <w:rPr>
          <w:rFonts w:cs="Calibri"/>
          <w:bCs/>
          <w:iCs/>
        </w:rPr>
        <w:t xml:space="preserve">Osoba do kontaktu w sprawie wizji: </w:t>
      </w:r>
      <w:r>
        <w:rPr>
          <w:rFonts w:cs="Calibri"/>
          <w:bCs/>
          <w:i/>
          <w:u w:val="single"/>
        </w:rPr>
        <w:t xml:space="preserve">Krzysztof Seredyński – Główny Specjalista ds. inwestycji, tel. </w:t>
      </w:r>
      <w:r w:rsidRPr="003E248C">
        <w:rPr>
          <w:rFonts w:cs="Calibri"/>
          <w:bCs/>
          <w:i/>
          <w:u w:val="single"/>
        </w:rPr>
        <w:t>85 81-42-493</w:t>
      </w:r>
      <w:r>
        <w:rPr>
          <w:rFonts w:cs="Calibri"/>
          <w:bCs/>
          <w:iCs/>
        </w:rPr>
        <w:t>.</w:t>
      </w:r>
    </w:p>
    <w:bookmarkEnd w:id="4"/>
    <w:p w14:paraId="0A894EFE" w14:textId="77777777" w:rsidR="0049576F" w:rsidRPr="00A22BF4" w:rsidRDefault="00E24E79" w:rsidP="00B436BB">
      <w:pPr>
        <w:autoSpaceDE w:val="0"/>
        <w:autoSpaceDN w:val="0"/>
        <w:adjustRightInd w:val="0"/>
        <w:spacing w:after="120" w:line="240" w:lineRule="auto"/>
        <w:jc w:val="both"/>
        <w:rPr>
          <w:rFonts w:asciiTheme="minorHAnsi" w:eastAsiaTheme="minorHAnsi" w:hAnsiTheme="minorHAnsi" w:cstheme="minorHAnsi"/>
        </w:rPr>
      </w:pPr>
      <w:r w:rsidRPr="002F447F">
        <w:rPr>
          <w:rStyle w:val="Nagwek2Znak"/>
          <w:rFonts w:eastAsia="Calibri"/>
          <w:lang w:val="pl-PL"/>
        </w:rPr>
        <w:t>3</w:t>
      </w:r>
      <w:r w:rsidRPr="002F447F">
        <w:rPr>
          <w:rStyle w:val="Nagwek2Znak"/>
          <w:rFonts w:eastAsia="Calibri"/>
        </w:rPr>
        <w:t>.</w:t>
      </w:r>
      <w:r w:rsidR="00A33BCB" w:rsidRPr="002F447F">
        <w:rPr>
          <w:rStyle w:val="Nagwek2Znak"/>
          <w:rFonts w:eastAsia="Calibri"/>
          <w:lang w:val="pl-PL"/>
        </w:rPr>
        <w:t>3</w:t>
      </w:r>
      <w:r w:rsidRPr="002F447F">
        <w:rPr>
          <w:rStyle w:val="Nagwek2Znak"/>
          <w:rFonts w:eastAsia="Calibri"/>
        </w:rPr>
        <w:t>.</w:t>
      </w:r>
      <w:r w:rsidRPr="002F447F">
        <w:t xml:space="preserve"> </w:t>
      </w:r>
      <w:r w:rsidR="0049576F" w:rsidRPr="002F447F">
        <w:rPr>
          <w:rFonts w:asciiTheme="minorHAnsi" w:eastAsiaTheme="minorHAnsi" w:hAnsiTheme="minorHAnsi" w:cstheme="minorHAnsi"/>
        </w:rPr>
        <w:t xml:space="preserve">Wykonawca zobowiązany jest zrealizować zamówienie na zasadach i warunkach opisanych </w:t>
      </w:r>
      <w:r w:rsidRPr="002F447F">
        <w:rPr>
          <w:rFonts w:asciiTheme="minorHAnsi" w:eastAsiaTheme="minorHAnsi" w:hAnsiTheme="minorHAnsi" w:cstheme="minorHAnsi"/>
        </w:rPr>
        <w:br/>
      </w:r>
      <w:r w:rsidR="0049576F" w:rsidRPr="002F447F">
        <w:rPr>
          <w:rFonts w:asciiTheme="minorHAnsi" w:eastAsiaTheme="minorHAnsi" w:hAnsiTheme="minorHAnsi" w:cstheme="minorHAnsi"/>
        </w:rPr>
        <w:t xml:space="preserve">w projekcie umowy stanowiącym załącznik nr </w:t>
      </w:r>
      <w:r w:rsidR="00133552" w:rsidRPr="002F447F">
        <w:rPr>
          <w:rFonts w:asciiTheme="minorHAnsi" w:eastAsiaTheme="minorHAnsi" w:hAnsiTheme="minorHAnsi" w:cstheme="minorHAnsi"/>
        </w:rPr>
        <w:t>2</w:t>
      </w:r>
      <w:r w:rsidRPr="002F447F">
        <w:rPr>
          <w:rFonts w:asciiTheme="minorHAnsi" w:eastAsiaTheme="minorHAnsi" w:hAnsiTheme="minorHAnsi" w:cstheme="minorHAnsi"/>
        </w:rPr>
        <w:t xml:space="preserve"> do SWZ.</w:t>
      </w:r>
      <w:r w:rsidRPr="00A22BF4">
        <w:rPr>
          <w:rFonts w:asciiTheme="minorHAnsi" w:eastAsiaTheme="minorHAnsi" w:hAnsiTheme="minorHAnsi" w:cstheme="minorHAnsi"/>
        </w:rPr>
        <w:t xml:space="preserve"> </w:t>
      </w:r>
    </w:p>
    <w:p w14:paraId="50A819F9" w14:textId="77777777" w:rsidR="0049215E" w:rsidRPr="002F447F" w:rsidRDefault="00E24E79" w:rsidP="00B436BB">
      <w:pPr>
        <w:autoSpaceDE w:val="0"/>
        <w:autoSpaceDN w:val="0"/>
        <w:adjustRightInd w:val="0"/>
        <w:spacing w:after="0" w:line="240" w:lineRule="auto"/>
        <w:rPr>
          <w:rFonts w:asciiTheme="minorHAnsi" w:eastAsiaTheme="minorHAnsi" w:hAnsiTheme="minorHAnsi" w:cstheme="minorHAnsi"/>
        </w:rPr>
      </w:pPr>
      <w:r w:rsidRPr="002F447F">
        <w:rPr>
          <w:rStyle w:val="Nagwek2Znak"/>
          <w:rFonts w:asciiTheme="minorHAnsi" w:eastAsia="Calibri" w:hAnsiTheme="minorHAnsi" w:cstheme="minorHAnsi"/>
          <w:lang w:val="pl-PL"/>
        </w:rPr>
        <w:t>3</w:t>
      </w:r>
      <w:r w:rsidRPr="002F447F">
        <w:rPr>
          <w:rStyle w:val="Nagwek2Znak"/>
          <w:rFonts w:asciiTheme="minorHAnsi" w:eastAsia="Calibri" w:hAnsiTheme="minorHAnsi" w:cstheme="minorHAnsi"/>
        </w:rPr>
        <w:t>.</w:t>
      </w:r>
      <w:r w:rsidR="00A33BCB" w:rsidRPr="002F447F">
        <w:rPr>
          <w:rStyle w:val="Nagwek2Znak"/>
          <w:rFonts w:asciiTheme="minorHAnsi" w:eastAsia="Calibri" w:hAnsiTheme="minorHAnsi" w:cstheme="minorHAnsi"/>
          <w:lang w:val="pl-PL"/>
        </w:rPr>
        <w:t>4</w:t>
      </w:r>
      <w:r w:rsidRPr="002F447F">
        <w:rPr>
          <w:rStyle w:val="Nagwek2Znak"/>
          <w:rFonts w:asciiTheme="minorHAnsi" w:eastAsia="Calibri" w:hAnsiTheme="minorHAnsi" w:cstheme="minorHAnsi"/>
        </w:rPr>
        <w:t>.</w:t>
      </w:r>
      <w:r w:rsidRPr="002F447F">
        <w:rPr>
          <w:rFonts w:asciiTheme="minorHAnsi" w:hAnsiTheme="minorHAnsi" w:cstheme="minorHAnsi"/>
        </w:rPr>
        <w:t xml:space="preserve"> </w:t>
      </w:r>
      <w:r w:rsidR="00E30299" w:rsidRPr="002F447F">
        <w:rPr>
          <w:rFonts w:asciiTheme="minorHAnsi" w:eastAsiaTheme="minorHAnsi" w:hAnsiTheme="minorHAnsi" w:cstheme="minorHAnsi"/>
        </w:rPr>
        <w:t>Nazwy i kody zamówienia według Wspólnego Słownika Zamówień</w:t>
      </w:r>
      <w:r w:rsidR="00B97F26" w:rsidRPr="002F447F">
        <w:rPr>
          <w:rFonts w:asciiTheme="minorHAnsi" w:eastAsiaTheme="minorHAnsi" w:hAnsiTheme="minorHAnsi" w:cstheme="minorHAnsi"/>
        </w:rPr>
        <w:t xml:space="preserve"> - CPV:</w:t>
      </w:r>
    </w:p>
    <w:p w14:paraId="31971C0D" w14:textId="77777777" w:rsidR="00F4350B" w:rsidRPr="00F95461" w:rsidRDefault="00F4350B" w:rsidP="00B436BB">
      <w:pPr>
        <w:spacing w:after="0" w:line="240" w:lineRule="auto"/>
        <w:jc w:val="both"/>
        <w:rPr>
          <w:b/>
        </w:rPr>
      </w:pPr>
      <w:r w:rsidRPr="00F95461">
        <w:rPr>
          <w:b/>
        </w:rPr>
        <w:t>Główny kod:</w:t>
      </w:r>
    </w:p>
    <w:p w14:paraId="5CAF0AE7" w14:textId="4626EFE6" w:rsidR="00B436BB" w:rsidRPr="00F95461" w:rsidRDefault="00F95461" w:rsidP="00B436BB">
      <w:pPr>
        <w:spacing w:after="0" w:line="240" w:lineRule="auto"/>
        <w:jc w:val="both"/>
        <w:rPr>
          <w:b/>
        </w:rPr>
      </w:pPr>
      <w:r w:rsidRPr="00F95461">
        <w:rPr>
          <w:b/>
        </w:rPr>
        <w:t>45313100-5 instalowanie wind</w:t>
      </w:r>
    </w:p>
    <w:p w14:paraId="5ECE1DCC" w14:textId="77777777" w:rsidR="00F95461" w:rsidRPr="00F95461" w:rsidRDefault="00F95461" w:rsidP="00B436BB">
      <w:pPr>
        <w:spacing w:after="0" w:line="240" w:lineRule="auto"/>
        <w:jc w:val="both"/>
        <w:rPr>
          <w:b/>
        </w:rPr>
      </w:pPr>
    </w:p>
    <w:p w14:paraId="698E151A" w14:textId="77777777" w:rsidR="00F4350B" w:rsidRPr="00F95461" w:rsidRDefault="00F4350B" w:rsidP="00B436BB">
      <w:pPr>
        <w:spacing w:after="0" w:line="240" w:lineRule="auto"/>
        <w:jc w:val="both"/>
        <w:rPr>
          <w:b/>
        </w:rPr>
      </w:pPr>
      <w:r w:rsidRPr="00F95461">
        <w:rPr>
          <w:b/>
        </w:rPr>
        <w:t>Pozostałe kody:</w:t>
      </w:r>
    </w:p>
    <w:p w14:paraId="5E2B806F" w14:textId="77777777" w:rsidR="00F95461" w:rsidRPr="00F95461" w:rsidRDefault="00F95461" w:rsidP="00F95461">
      <w:pPr>
        <w:spacing w:after="0" w:line="240" w:lineRule="auto"/>
        <w:jc w:val="both"/>
        <w:rPr>
          <w:b/>
        </w:rPr>
      </w:pPr>
      <w:r w:rsidRPr="00F95461">
        <w:rPr>
          <w:b/>
          <w:i/>
          <w:iCs/>
        </w:rPr>
        <w:t>50750000-7 – Usługi w zakresie konserwacji wind</w:t>
      </w:r>
    </w:p>
    <w:p w14:paraId="45EAFAF7" w14:textId="77777777" w:rsidR="00F95461" w:rsidRPr="00F95461" w:rsidRDefault="00F95461" w:rsidP="00F95461">
      <w:pPr>
        <w:spacing w:after="0" w:line="240" w:lineRule="auto"/>
        <w:jc w:val="both"/>
        <w:rPr>
          <w:b/>
        </w:rPr>
      </w:pPr>
      <w:r w:rsidRPr="00F95461">
        <w:rPr>
          <w:b/>
          <w:i/>
          <w:iCs/>
        </w:rPr>
        <w:t>45310000-3 - Roboty instalacyjne elektryczne</w:t>
      </w:r>
    </w:p>
    <w:p w14:paraId="62AAAAFF" w14:textId="77777777" w:rsidR="00F95461" w:rsidRPr="00F95461" w:rsidRDefault="00F95461" w:rsidP="00F95461">
      <w:pPr>
        <w:spacing w:after="0" w:line="240" w:lineRule="auto"/>
        <w:jc w:val="both"/>
        <w:rPr>
          <w:b/>
        </w:rPr>
      </w:pPr>
      <w:r w:rsidRPr="00F95461">
        <w:rPr>
          <w:b/>
          <w:i/>
          <w:iCs/>
        </w:rPr>
        <w:t>45315100-9 – Instalacyjne roboty elektrotechniczne</w:t>
      </w:r>
    </w:p>
    <w:p w14:paraId="486EED99" w14:textId="77777777" w:rsidR="00F95461" w:rsidRPr="00F95461" w:rsidRDefault="00F95461" w:rsidP="00F95461">
      <w:pPr>
        <w:spacing w:after="0" w:line="240" w:lineRule="auto"/>
        <w:jc w:val="both"/>
        <w:rPr>
          <w:b/>
        </w:rPr>
      </w:pPr>
      <w:r w:rsidRPr="00F95461">
        <w:rPr>
          <w:b/>
          <w:i/>
          <w:iCs/>
        </w:rPr>
        <w:t>45000000-7 - Roboty budowlane</w:t>
      </w:r>
    </w:p>
    <w:p w14:paraId="629DF52D" w14:textId="148D4BDF" w:rsidR="00F95461" w:rsidRPr="00F95461" w:rsidRDefault="00F95461" w:rsidP="00F95461">
      <w:pPr>
        <w:spacing w:after="0" w:line="240" w:lineRule="auto"/>
        <w:jc w:val="both"/>
        <w:rPr>
          <w:b/>
        </w:rPr>
      </w:pPr>
      <w:r w:rsidRPr="00F95461">
        <w:rPr>
          <w:b/>
          <w:i/>
          <w:iCs/>
        </w:rPr>
        <w:t>4526</w:t>
      </w:r>
      <w:r w:rsidR="0066736B">
        <w:rPr>
          <w:b/>
          <w:i/>
          <w:iCs/>
        </w:rPr>
        <w:t>2</w:t>
      </w:r>
      <w:r w:rsidRPr="00F95461">
        <w:rPr>
          <w:b/>
          <w:i/>
          <w:iCs/>
        </w:rPr>
        <w:t>500-6 - Roboty murarskie i murowe</w:t>
      </w:r>
    </w:p>
    <w:p w14:paraId="60D39D15" w14:textId="77777777" w:rsidR="00F95461" w:rsidRPr="00F95461" w:rsidRDefault="00F95461" w:rsidP="00F95461">
      <w:pPr>
        <w:spacing w:after="0" w:line="240" w:lineRule="auto"/>
        <w:jc w:val="both"/>
        <w:rPr>
          <w:b/>
        </w:rPr>
      </w:pPr>
      <w:r w:rsidRPr="00F95461">
        <w:rPr>
          <w:b/>
          <w:i/>
          <w:iCs/>
        </w:rPr>
        <w:t>45453000-7 - Roboty remontowe i renowacyjne</w:t>
      </w:r>
    </w:p>
    <w:p w14:paraId="2EB44ACC" w14:textId="77777777" w:rsidR="00F95461" w:rsidRPr="00F64B15" w:rsidRDefault="00F95461" w:rsidP="00B436BB">
      <w:pPr>
        <w:spacing w:after="0" w:line="240" w:lineRule="auto"/>
        <w:jc w:val="both"/>
        <w:rPr>
          <w:b/>
          <w:highlight w:val="yellow"/>
        </w:rPr>
      </w:pPr>
    </w:p>
    <w:bookmarkEnd w:id="3"/>
    <w:p w14:paraId="5A935D23" w14:textId="629C82D3" w:rsidR="0049576F" w:rsidRPr="000421AD" w:rsidRDefault="00E24E79" w:rsidP="00B436BB">
      <w:pPr>
        <w:spacing w:line="240" w:lineRule="auto"/>
        <w:jc w:val="both"/>
      </w:pPr>
      <w:r w:rsidRPr="000421AD">
        <w:rPr>
          <w:rStyle w:val="Nagwek2Znak"/>
          <w:rFonts w:eastAsia="Calibri"/>
          <w:lang w:val="pl-PL"/>
        </w:rPr>
        <w:t>3</w:t>
      </w:r>
      <w:r w:rsidRPr="000421AD">
        <w:rPr>
          <w:rStyle w:val="Nagwek2Znak"/>
          <w:rFonts w:eastAsia="Calibri"/>
        </w:rPr>
        <w:t>.</w:t>
      </w:r>
      <w:r w:rsidR="00A33BCB" w:rsidRPr="000421AD">
        <w:rPr>
          <w:rStyle w:val="Nagwek2Znak"/>
          <w:rFonts w:eastAsia="Calibri"/>
          <w:lang w:val="pl-PL"/>
        </w:rPr>
        <w:t>5</w:t>
      </w:r>
      <w:r w:rsidRPr="000421AD">
        <w:rPr>
          <w:rStyle w:val="Nagwek2Znak"/>
          <w:rFonts w:eastAsia="Calibri"/>
        </w:rPr>
        <w:t>.</w:t>
      </w:r>
      <w:r w:rsidRPr="000421AD">
        <w:t xml:space="preserve"> </w:t>
      </w:r>
      <w:r w:rsidR="0049576F" w:rsidRPr="000421AD">
        <w:t xml:space="preserve">Przedmiot </w:t>
      </w:r>
      <w:r w:rsidR="004607FA" w:rsidRPr="000421AD">
        <w:t xml:space="preserve">zamówienia </w:t>
      </w:r>
      <w:r w:rsidR="0049576F" w:rsidRPr="000421AD">
        <w:t>zamieszczony w ofercie</w:t>
      </w:r>
      <w:r w:rsidR="007F0A0F" w:rsidRPr="000421AD">
        <w:t xml:space="preserve"> Wykonawcy</w:t>
      </w:r>
      <w:r w:rsidR="0049576F" w:rsidRPr="000421AD">
        <w:t xml:space="preserve"> musi być zgodny z </w:t>
      </w:r>
      <w:r w:rsidR="00133552" w:rsidRPr="000421AD">
        <w:t>opisem przedmiotu</w:t>
      </w:r>
      <w:r w:rsidR="0049576F" w:rsidRPr="000421AD">
        <w:t xml:space="preserve"> zamówienia</w:t>
      </w:r>
      <w:r w:rsidR="007F0A0F" w:rsidRPr="000421AD">
        <w:t xml:space="preserve"> niniejszego postępowania</w:t>
      </w:r>
      <w:r w:rsidR="0049576F" w:rsidRPr="000421AD">
        <w:t>.</w:t>
      </w:r>
    </w:p>
    <w:p w14:paraId="3B6A919D" w14:textId="64CFA27D" w:rsidR="003527CA" w:rsidRPr="000421AD" w:rsidRDefault="003527CA" w:rsidP="00B436BB">
      <w:pPr>
        <w:spacing w:line="240" w:lineRule="auto"/>
        <w:jc w:val="both"/>
      </w:pPr>
      <w:r w:rsidRPr="000421AD">
        <w:rPr>
          <w:bCs/>
        </w:rPr>
        <w:t xml:space="preserve">W każdym przypadku użycia w opisie przedmiotu zamówienia norm, ocen technicznych, specyfikacji technicznych i systemów referencji technicznych, o których mowa w art. 101 ust. 1 pkt 2 </w:t>
      </w:r>
      <w:r w:rsidRPr="000421AD">
        <w:rPr>
          <w:bCs/>
        </w:rPr>
        <w:br/>
        <w:t xml:space="preserve">oraz ust. 3 ustawy Pzp Wykonawca powinien przyjąć, że odniesieniu takiemu towarzyszą wyrazy </w:t>
      </w:r>
      <w:r w:rsidRPr="000421AD">
        <w:rPr>
          <w:bCs/>
        </w:rPr>
        <w:br/>
      </w:r>
      <w:r w:rsidRPr="000421AD">
        <w:rPr>
          <w:bCs/>
          <w:i/>
        </w:rPr>
        <w:t>„lub równoważne”.</w:t>
      </w:r>
      <w:r w:rsidRPr="000421AD">
        <w:t xml:space="preserve"> </w:t>
      </w:r>
    </w:p>
    <w:p w14:paraId="026110E0" w14:textId="113479AA" w:rsidR="003527CA" w:rsidRPr="000421AD" w:rsidRDefault="003527CA" w:rsidP="00B436BB">
      <w:pPr>
        <w:spacing w:line="240" w:lineRule="auto"/>
        <w:jc w:val="both"/>
      </w:pPr>
      <w:r w:rsidRPr="000421AD">
        <w:t xml:space="preserve">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w:t>
      </w:r>
      <w:r w:rsidR="00171432">
        <w:t>każdemu w/w</w:t>
      </w:r>
      <w:r w:rsidRPr="000421AD">
        <w:t xml:space="preserve"> odniesieniu użytemu w dokumentacji projektowej towarzyszy wyraz </w:t>
      </w:r>
      <w:r w:rsidRPr="000421AD">
        <w:rPr>
          <w:i/>
          <w:iCs/>
        </w:rPr>
        <w:t>„lub równoważne"</w:t>
      </w:r>
      <w:r w:rsidRPr="000421AD">
        <w:t>.</w:t>
      </w:r>
    </w:p>
    <w:p w14:paraId="0FC60997" w14:textId="74B83A4F" w:rsidR="003527CA" w:rsidRPr="000421AD" w:rsidRDefault="003527CA" w:rsidP="00B436BB">
      <w:pPr>
        <w:spacing w:line="240" w:lineRule="auto"/>
        <w:jc w:val="both"/>
      </w:pPr>
      <w:r w:rsidRPr="000421AD">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w:t>
      </w:r>
      <w:r w:rsidR="00CD30C5" w:rsidRPr="000421AD">
        <w:t xml:space="preserve">niają wymagania określone </w:t>
      </w:r>
      <w:r w:rsidR="00CD30C5" w:rsidRPr="000421AD">
        <w:br/>
        <w:t xml:space="preserve">przez </w:t>
      </w:r>
      <w:r w:rsidRPr="000421AD">
        <w:t>Zamawiającego.</w:t>
      </w:r>
    </w:p>
    <w:p w14:paraId="6268F0D6" w14:textId="77777777" w:rsidR="0049576F" w:rsidRPr="00C71AD0" w:rsidRDefault="00E24E79" w:rsidP="00B436BB">
      <w:pPr>
        <w:spacing w:line="240" w:lineRule="auto"/>
        <w:jc w:val="both"/>
      </w:pPr>
      <w:r w:rsidRPr="001E7AF9">
        <w:rPr>
          <w:rStyle w:val="Nagwek2Znak"/>
          <w:rFonts w:eastAsia="Calibri"/>
          <w:lang w:val="pl-PL"/>
        </w:rPr>
        <w:t>3</w:t>
      </w:r>
      <w:r w:rsidRPr="001E7AF9">
        <w:rPr>
          <w:rStyle w:val="Nagwek2Znak"/>
          <w:rFonts w:eastAsia="Calibri"/>
        </w:rPr>
        <w:t>.</w:t>
      </w:r>
      <w:r w:rsidR="00A33BCB" w:rsidRPr="001E7AF9">
        <w:rPr>
          <w:rStyle w:val="Nagwek2Znak"/>
          <w:rFonts w:eastAsia="Calibri"/>
          <w:lang w:val="pl-PL"/>
        </w:rPr>
        <w:t>6</w:t>
      </w:r>
      <w:r w:rsidRPr="001E7AF9">
        <w:rPr>
          <w:rStyle w:val="Nagwek2Znak"/>
          <w:rFonts w:eastAsia="Calibri"/>
        </w:rPr>
        <w:t>.</w:t>
      </w:r>
      <w:r w:rsidRPr="001E7AF9">
        <w:t xml:space="preserve"> </w:t>
      </w:r>
      <w:r w:rsidR="0049576F" w:rsidRPr="001E7AF9">
        <w:t>Zamawiający nie dopuszcza możliwości składania ofert wariantowych.</w:t>
      </w:r>
      <w:r w:rsidR="0049215E" w:rsidRPr="001E7AF9">
        <w:t xml:space="preserve"> </w:t>
      </w:r>
      <w:r w:rsidR="0049576F" w:rsidRPr="001E7AF9">
        <w:t xml:space="preserve">Zamawiający </w:t>
      </w:r>
      <w:r w:rsidR="00133552" w:rsidRPr="001E7AF9">
        <w:br/>
      </w:r>
      <w:r w:rsidR="0049576F" w:rsidRPr="00C71AD0">
        <w:t>nie przewiduje udzielania zamówień uzupełniających.</w:t>
      </w:r>
    </w:p>
    <w:p w14:paraId="43F9F54C" w14:textId="3E24C80A" w:rsidR="00220CC2" w:rsidRPr="000D2447" w:rsidRDefault="00CD30C5" w:rsidP="003E248C">
      <w:pPr>
        <w:spacing w:line="240" w:lineRule="auto"/>
        <w:jc w:val="both"/>
      </w:pPr>
      <w:r w:rsidRPr="000D2447">
        <w:rPr>
          <w:color w:val="5B9BD5" w:themeColor="accent1"/>
          <w:sz w:val="26"/>
          <w:szCs w:val="26"/>
        </w:rPr>
        <w:t>3.7.</w:t>
      </w:r>
      <w:r w:rsidRPr="000D2447">
        <w:rPr>
          <w:sz w:val="24"/>
        </w:rPr>
        <w:t xml:space="preserve"> </w:t>
      </w:r>
      <w:r w:rsidR="00220CC2" w:rsidRPr="000D2447">
        <w:t>Zamawiający wymaga zatrudnienia przez Wykonawcę i/lub podwykonawcę na podstawie umowy o pracę, w rozumieniu przepisów ustawy z dnia 26 czerwca 1974 roku – Kodeks pracy</w:t>
      </w:r>
      <w:r w:rsidR="003E248C" w:rsidRPr="000D2447">
        <w:t xml:space="preserve">, </w:t>
      </w:r>
      <w:r w:rsidR="00220CC2" w:rsidRPr="000D2447">
        <w:t xml:space="preserve">osób wykonujących w zakresie realizacji przedmiotu umowy, następujące czynności z branży budowlanej: </w:t>
      </w:r>
    </w:p>
    <w:p w14:paraId="674436A7" w14:textId="77777777" w:rsidR="00220CC2" w:rsidRDefault="00220CC2" w:rsidP="003E248C">
      <w:pPr>
        <w:pStyle w:val="Akapitzlist"/>
        <w:numPr>
          <w:ilvl w:val="0"/>
          <w:numId w:val="7"/>
        </w:numPr>
        <w:spacing w:line="240" w:lineRule="auto"/>
        <w:ind w:left="426"/>
        <w:jc w:val="both"/>
      </w:pPr>
      <w:r>
        <w:t>operatorów sprzętu,</w:t>
      </w:r>
    </w:p>
    <w:p w14:paraId="3EF1A0E6" w14:textId="3FAE4F7F" w:rsidR="00220CC2" w:rsidRDefault="00220CC2" w:rsidP="003E248C">
      <w:pPr>
        <w:pStyle w:val="Akapitzlist"/>
        <w:numPr>
          <w:ilvl w:val="0"/>
          <w:numId w:val="7"/>
        </w:numPr>
        <w:spacing w:after="120" w:line="240" w:lineRule="auto"/>
        <w:ind w:left="426"/>
        <w:jc w:val="both"/>
        <w:rPr>
          <w:rFonts w:asciiTheme="minorHAnsi" w:hAnsiTheme="minorHAnsi" w:cstheme="minorHAnsi"/>
        </w:rPr>
      </w:pPr>
      <w:r>
        <w:t>osoby wykonujące prace fizyczne, pracujące na terenie budowy</w:t>
      </w:r>
      <w:r>
        <w:rPr>
          <w:rFonts w:asciiTheme="minorHAnsi" w:hAnsiTheme="minorHAnsi" w:cstheme="minorHAnsi"/>
        </w:rPr>
        <w:t xml:space="preserve">, z wyłączeniem prac wykonywanych przez osoby pełniące samodzielne funkcje techniczne w budownictwie </w:t>
      </w:r>
      <w:r>
        <w:rPr>
          <w:rFonts w:asciiTheme="minorHAnsi" w:hAnsiTheme="minorHAnsi" w:cstheme="minorHAnsi"/>
        </w:rPr>
        <w:br/>
        <w:t>w rozumieniu przepisów ustawy z dnia 7 lipca 1994 r. Prawo budowlane</w:t>
      </w:r>
      <w:r w:rsidR="003E248C">
        <w:rPr>
          <w:rFonts w:asciiTheme="minorHAnsi" w:hAnsiTheme="minorHAnsi" w:cstheme="minorHAnsi"/>
        </w:rPr>
        <w:t>.</w:t>
      </w:r>
    </w:p>
    <w:p w14:paraId="0DDD15D4" w14:textId="241AF2DD" w:rsidR="00220CC2" w:rsidRDefault="00220CC2" w:rsidP="003E248C">
      <w:pPr>
        <w:spacing w:after="120" w:line="240" w:lineRule="auto"/>
        <w:jc w:val="both"/>
      </w:pPr>
      <w:r>
        <w:t>Pozostałe wymogi wynikające z art. 95 ustawy zostały określone w projektowanych postanowieniach umowy, które stanowią załącznik nr 2 do SWZ.</w:t>
      </w:r>
    </w:p>
    <w:p w14:paraId="547E5EEE" w14:textId="75F509D5" w:rsidR="003E248C" w:rsidRDefault="003E248C" w:rsidP="003E248C">
      <w:pPr>
        <w:spacing w:after="0" w:line="240" w:lineRule="auto"/>
        <w:jc w:val="both"/>
      </w:pPr>
      <w:r>
        <w:rPr>
          <w:rStyle w:val="Nagwek2Znak"/>
          <w:rFonts w:eastAsia="Calibri"/>
          <w:lang w:val="pl-PL"/>
        </w:rPr>
        <w:t>3</w:t>
      </w:r>
      <w:r>
        <w:rPr>
          <w:rStyle w:val="Nagwek2Znak"/>
          <w:rFonts w:eastAsia="Calibri"/>
        </w:rPr>
        <w:t>.</w:t>
      </w:r>
      <w:r>
        <w:rPr>
          <w:rStyle w:val="Nagwek2Znak"/>
          <w:rFonts w:eastAsia="Calibri"/>
          <w:lang w:val="pl-PL"/>
        </w:rPr>
        <w:t>8</w:t>
      </w:r>
      <w:r>
        <w:rPr>
          <w:rStyle w:val="Nagwek2Znak"/>
          <w:rFonts w:eastAsia="Calibri"/>
        </w:rPr>
        <w:t>.</w:t>
      </w:r>
      <w:r>
        <w:rPr>
          <w:lang w:val="x-none"/>
        </w:rPr>
        <w:t xml:space="preserve"> </w:t>
      </w:r>
      <w:r>
        <w:t>Brak podziału zamówienia na części:</w:t>
      </w:r>
    </w:p>
    <w:p w14:paraId="0F0CAFFF" w14:textId="51E495B5" w:rsidR="003E248C" w:rsidRDefault="003E248C" w:rsidP="003E248C">
      <w:pPr>
        <w:spacing w:after="120" w:line="240" w:lineRule="auto"/>
        <w:jc w:val="both"/>
      </w:pPr>
      <w:r>
        <w:rPr>
          <w:b/>
        </w:rPr>
        <w:t>Zamówienie nie jest podzielone na części.</w:t>
      </w:r>
      <w:r>
        <w:t xml:space="preserve"> Zamówienie jest realizowane w formule zaprojektuj </w:t>
      </w:r>
      <w:r>
        <w:br/>
        <w:t>i wybuduj. Integralność przedmiotu zamówienia jest spowodowana koniecznością zapewnienia kompatybilności prowadzonej inwestycji oraz odpowiedzialności Wykonawcy przy realizacji zamówienia.</w:t>
      </w:r>
    </w:p>
    <w:p w14:paraId="556A6CF1" w14:textId="45C59308" w:rsidR="00220CC2" w:rsidRPr="00C6075D" w:rsidRDefault="003E248C" w:rsidP="00C6075D">
      <w:pPr>
        <w:spacing w:after="120" w:line="240" w:lineRule="auto"/>
        <w:jc w:val="both"/>
      </w:pPr>
      <w:r w:rsidRPr="000F1F23">
        <w:rPr>
          <w:rStyle w:val="Nagwek2Znak"/>
          <w:rFonts w:eastAsia="Calibri"/>
          <w:lang w:val="pl-PL"/>
        </w:rPr>
        <w:t>3</w:t>
      </w:r>
      <w:r w:rsidRPr="000F1F23">
        <w:rPr>
          <w:rStyle w:val="Nagwek2Znak"/>
          <w:rFonts w:eastAsia="Calibri"/>
        </w:rPr>
        <w:t>.</w:t>
      </w:r>
      <w:r w:rsidRPr="000F1F23">
        <w:rPr>
          <w:rStyle w:val="Nagwek2Znak"/>
          <w:rFonts w:eastAsia="Calibri"/>
          <w:lang w:val="pl-PL"/>
        </w:rPr>
        <w:t>9</w:t>
      </w:r>
      <w:r w:rsidRPr="000F1F23">
        <w:rPr>
          <w:rStyle w:val="Nagwek2Znak"/>
          <w:rFonts w:eastAsia="Calibri"/>
        </w:rPr>
        <w:t>.</w:t>
      </w:r>
      <w:r w:rsidRPr="000F1F23">
        <w:rPr>
          <w:lang w:val="x-none"/>
        </w:rPr>
        <w:t xml:space="preserve"> </w:t>
      </w:r>
      <w:r w:rsidRPr="000F1F23">
        <w:t>Zgodnie</w:t>
      </w:r>
      <w:r>
        <w:t xml:space="preserve"> z art. 100 ustawy Prawo zamówień </w:t>
      </w:r>
      <w:r w:rsidRPr="003D250A">
        <w:t xml:space="preserve">publicznych, zaprojektowany obiekt musi być dostępny dla wszystkich jego użytkowników, musi spełniać wszelkie wymagania w zakresie dostępności dla osób niepełnosprawnych, w tym musi być zgodny z ustawą z dnia 19 lipca 2019 r. </w:t>
      </w:r>
      <w:r w:rsidRPr="003D250A">
        <w:br/>
        <w:t>o zapewnianiu dostępności osobom ze szczególnymi potrzebami.</w:t>
      </w:r>
    </w:p>
    <w:p w14:paraId="3BA314D9" w14:textId="669D8A6C" w:rsidR="00E30299" w:rsidRPr="003913C3" w:rsidRDefault="00E30299" w:rsidP="00B436BB">
      <w:pPr>
        <w:pStyle w:val="Nagwek1"/>
        <w:spacing w:before="0" w:line="240" w:lineRule="auto"/>
        <w:jc w:val="both"/>
        <w:rPr>
          <w:rFonts w:ascii="Calibri" w:hAnsi="Calibri"/>
          <w:sz w:val="26"/>
          <w:szCs w:val="26"/>
        </w:rPr>
      </w:pPr>
      <w:r w:rsidRPr="003913C3">
        <w:rPr>
          <w:rFonts w:ascii="Calibri" w:hAnsi="Calibri"/>
          <w:sz w:val="26"/>
          <w:szCs w:val="26"/>
        </w:rPr>
        <w:t xml:space="preserve">Rozdział 4 TERMIN WYKONANIA ZAMÓWIENIA </w:t>
      </w:r>
    </w:p>
    <w:p w14:paraId="7A63A823" w14:textId="6A08A550" w:rsidR="00E24E79" w:rsidRPr="003913C3" w:rsidRDefault="00E30299" w:rsidP="00B436BB">
      <w:pPr>
        <w:spacing w:line="240" w:lineRule="auto"/>
        <w:jc w:val="both"/>
      </w:pPr>
      <w:r w:rsidRPr="003913C3">
        <w:rPr>
          <w:rStyle w:val="Nagwek2Znak"/>
          <w:rFonts w:eastAsia="Calibri"/>
          <w:lang w:val="pl-PL"/>
        </w:rPr>
        <w:t>4</w:t>
      </w:r>
      <w:r w:rsidRPr="003913C3">
        <w:rPr>
          <w:rStyle w:val="Nagwek2Znak"/>
          <w:rFonts w:eastAsia="Calibri"/>
        </w:rPr>
        <w:t>.1.</w:t>
      </w:r>
      <w:r w:rsidRPr="003913C3">
        <w:t xml:space="preserve"> </w:t>
      </w:r>
      <w:r w:rsidR="00D82B89" w:rsidRPr="003913C3">
        <w:rPr>
          <w:rFonts w:eastAsiaTheme="minorHAnsi" w:cs="Calibri"/>
        </w:rPr>
        <w:t xml:space="preserve">Wykonawca jest obowiązany realizować przedmiot zamówienia </w:t>
      </w:r>
      <w:r w:rsidR="00D56E71" w:rsidRPr="003913C3">
        <w:rPr>
          <w:rFonts w:eastAsiaTheme="minorHAnsi" w:cs="Calibri"/>
          <w:b/>
        </w:rPr>
        <w:t>w terminie</w:t>
      </w:r>
      <w:r w:rsidR="00D82B89" w:rsidRPr="003913C3">
        <w:rPr>
          <w:rFonts w:eastAsiaTheme="minorHAnsi" w:cs="Calibri"/>
          <w:b/>
        </w:rPr>
        <w:t xml:space="preserve"> </w:t>
      </w:r>
      <w:r w:rsidR="00132CE0" w:rsidRPr="003913C3">
        <w:rPr>
          <w:rFonts w:eastAsiaTheme="minorHAnsi" w:cs="Calibri"/>
          <w:b/>
        </w:rPr>
        <w:t xml:space="preserve">do </w:t>
      </w:r>
      <w:r w:rsidR="00D0118B">
        <w:rPr>
          <w:rFonts w:eastAsiaTheme="minorHAnsi" w:cs="Calibri"/>
          <w:b/>
        </w:rPr>
        <w:t>9 tygodni</w:t>
      </w:r>
      <w:r w:rsidR="00132CE0" w:rsidRPr="003913C3">
        <w:rPr>
          <w:rFonts w:eastAsiaTheme="minorHAnsi" w:cs="Calibri"/>
          <w:b/>
        </w:rPr>
        <w:t xml:space="preserve"> od dnia zawarcia umowy</w:t>
      </w:r>
      <w:r w:rsidR="00F64B15">
        <w:rPr>
          <w:rFonts w:eastAsiaTheme="minorHAnsi" w:cs="Calibri"/>
          <w:b/>
        </w:rPr>
        <w:t xml:space="preserve"> </w:t>
      </w:r>
      <w:r w:rsidR="00F95461" w:rsidRPr="00F95461">
        <w:rPr>
          <w:rFonts w:eastAsiaTheme="minorHAnsi" w:cs="Calibri"/>
          <w:b/>
        </w:rPr>
        <w:t xml:space="preserve">nie później </w:t>
      </w:r>
      <w:r w:rsidR="00D0118B" w:rsidRPr="00D0118B">
        <w:rPr>
          <w:rFonts w:cs="Calibri"/>
          <w:b/>
          <w:szCs w:val="20"/>
        </w:rPr>
        <w:t>jednak</w:t>
      </w:r>
      <w:r w:rsidR="00D0118B" w:rsidRPr="00D0118B">
        <w:rPr>
          <w:rFonts w:cs="Calibri"/>
          <w:szCs w:val="20"/>
        </w:rPr>
        <w:t xml:space="preserve"> </w:t>
      </w:r>
      <w:r w:rsidR="00F95461" w:rsidRPr="00F95461">
        <w:rPr>
          <w:rFonts w:eastAsiaTheme="minorHAnsi" w:cs="Calibri"/>
          <w:b/>
        </w:rPr>
        <w:t xml:space="preserve">niż </w:t>
      </w:r>
      <w:r w:rsidR="00D0118B">
        <w:rPr>
          <w:rFonts w:eastAsiaTheme="minorHAnsi" w:cs="Calibri"/>
          <w:b/>
        </w:rPr>
        <w:t>23</w:t>
      </w:r>
      <w:r w:rsidR="00F95461" w:rsidRPr="00F95461">
        <w:rPr>
          <w:rFonts w:eastAsiaTheme="minorHAnsi" w:cs="Calibri"/>
          <w:b/>
        </w:rPr>
        <w:t xml:space="preserve"> grudnia 2025 roku</w:t>
      </w:r>
      <w:r w:rsidR="00F95461">
        <w:rPr>
          <w:rFonts w:eastAsiaTheme="minorHAnsi" w:cs="Calibri"/>
          <w:b/>
        </w:rPr>
        <w:t>.</w:t>
      </w:r>
    </w:p>
    <w:p w14:paraId="352E2BCF" w14:textId="77777777" w:rsidR="00E30299" w:rsidRPr="003913C3" w:rsidRDefault="00E30299" w:rsidP="00B436BB">
      <w:pPr>
        <w:pStyle w:val="Nagwek1"/>
        <w:spacing w:before="0" w:line="240" w:lineRule="auto"/>
        <w:jc w:val="both"/>
        <w:rPr>
          <w:sz w:val="26"/>
          <w:szCs w:val="26"/>
        </w:rPr>
      </w:pPr>
      <w:r w:rsidRPr="003913C3">
        <w:rPr>
          <w:rFonts w:ascii="Calibri" w:hAnsi="Calibri"/>
          <w:sz w:val="26"/>
          <w:szCs w:val="26"/>
        </w:rPr>
        <w:lastRenderedPageBreak/>
        <w:t>Rozdział 5 PROJEKTOWANE POSTANOWIENIA UMOWY W SPRAWIE ZAMÓWIENIA PUBLICZNEGO, KTÓRE ZOSTANĄ WPROWADZONE DO TREŚCI TEJ UMOWY</w:t>
      </w:r>
    </w:p>
    <w:p w14:paraId="475379FE" w14:textId="2FD45D1B" w:rsidR="00E30299" w:rsidRPr="003913C3" w:rsidRDefault="00A80D42" w:rsidP="00B436BB">
      <w:pPr>
        <w:autoSpaceDE w:val="0"/>
        <w:autoSpaceDN w:val="0"/>
        <w:adjustRightInd w:val="0"/>
        <w:spacing w:after="0" w:line="240" w:lineRule="auto"/>
        <w:jc w:val="both"/>
        <w:rPr>
          <w:rFonts w:asciiTheme="minorHAnsi" w:eastAsiaTheme="minorHAnsi" w:hAnsiTheme="minorHAnsi" w:cstheme="minorHAnsi"/>
        </w:rPr>
      </w:pPr>
      <w:r w:rsidRPr="003913C3">
        <w:rPr>
          <w:rStyle w:val="Nagwek2Znak"/>
          <w:rFonts w:eastAsia="Calibri"/>
          <w:lang w:val="pl-PL"/>
        </w:rPr>
        <w:t>5</w:t>
      </w:r>
      <w:r w:rsidRPr="003913C3">
        <w:rPr>
          <w:rStyle w:val="Nagwek2Znak"/>
          <w:rFonts w:eastAsia="Calibri"/>
        </w:rPr>
        <w:t>.1.</w:t>
      </w:r>
      <w:r w:rsidRPr="003913C3">
        <w:t xml:space="preserve"> </w:t>
      </w:r>
      <w:r w:rsidR="00E30299" w:rsidRPr="003913C3">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sidRPr="003913C3">
        <w:rPr>
          <w:rFonts w:asciiTheme="minorHAnsi" w:eastAsiaTheme="minorHAnsi" w:hAnsiTheme="minorHAnsi" w:cstheme="minorHAnsi"/>
        </w:rPr>
        <w:t>2</w:t>
      </w:r>
      <w:r w:rsidR="00E30299" w:rsidRPr="003913C3">
        <w:rPr>
          <w:rFonts w:asciiTheme="minorHAnsi" w:eastAsiaTheme="minorHAnsi" w:hAnsiTheme="minorHAnsi" w:cstheme="minorHAnsi"/>
        </w:rPr>
        <w:t xml:space="preserve"> do SWZ</w:t>
      </w:r>
      <w:r w:rsidR="00A476AB">
        <w:rPr>
          <w:rFonts w:asciiTheme="minorHAnsi" w:eastAsiaTheme="minorHAnsi" w:hAnsiTheme="minorHAnsi" w:cstheme="minorHAnsi"/>
        </w:rPr>
        <w:t>.</w:t>
      </w:r>
    </w:p>
    <w:p w14:paraId="687BDE49" w14:textId="6728E86D" w:rsidR="00A80D42" w:rsidRDefault="00A80D42" w:rsidP="00B436BB">
      <w:pPr>
        <w:pStyle w:val="Nagwek1"/>
        <w:spacing w:before="0" w:line="240" w:lineRule="auto"/>
        <w:jc w:val="both"/>
        <w:rPr>
          <w:rFonts w:asciiTheme="minorHAnsi" w:hAnsiTheme="minorHAnsi" w:cstheme="minorHAnsi"/>
          <w:bCs/>
          <w:sz w:val="26"/>
          <w:szCs w:val="26"/>
        </w:rPr>
      </w:pPr>
      <w:r w:rsidRPr="000421AD">
        <w:rPr>
          <w:rFonts w:ascii="Calibri" w:hAnsi="Calibri"/>
          <w:sz w:val="26"/>
          <w:szCs w:val="26"/>
        </w:rPr>
        <w:t xml:space="preserve">Rozdział 6 </w:t>
      </w:r>
      <w:r w:rsidRPr="000421AD">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0421AD">
        <w:rPr>
          <w:rFonts w:asciiTheme="minorHAnsi" w:hAnsiTheme="minorHAnsi" w:cstheme="minorHAnsi"/>
          <w:bCs/>
          <w:sz w:val="26"/>
          <w:szCs w:val="26"/>
        </w:rPr>
        <w:br/>
      </w:r>
      <w:r w:rsidRPr="000421AD">
        <w:rPr>
          <w:rFonts w:asciiTheme="minorHAnsi" w:hAnsiTheme="minorHAnsi" w:cstheme="minorHAnsi"/>
          <w:bCs/>
          <w:sz w:val="26"/>
          <w:szCs w:val="26"/>
        </w:rPr>
        <w:t xml:space="preserve">ORAZ INFORMACJE O WYMAGANIACH TECHNICZNYCH </w:t>
      </w:r>
      <w:r w:rsidR="0049576F" w:rsidRPr="000421AD">
        <w:rPr>
          <w:rFonts w:asciiTheme="minorHAnsi" w:hAnsiTheme="minorHAnsi" w:cstheme="minorHAnsi"/>
          <w:bCs/>
          <w:sz w:val="26"/>
          <w:szCs w:val="26"/>
        </w:rPr>
        <w:t xml:space="preserve">I </w:t>
      </w:r>
      <w:r w:rsidRPr="000421AD">
        <w:rPr>
          <w:rFonts w:asciiTheme="minorHAnsi" w:hAnsiTheme="minorHAnsi" w:cstheme="minorHAnsi"/>
          <w:bCs/>
          <w:sz w:val="26"/>
          <w:szCs w:val="26"/>
        </w:rPr>
        <w:t>ORGANIZACYJNYCH SPORZĄDZANIA, WYSYŁANIA I ODBIERANIA KORESPONDENCJI ELEKTRONICZNEJ</w:t>
      </w:r>
    </w:p>
    <w:p w14:paraId="7F56E6B0" w14:textId="77777777" w:rsidR="00495A64" w:rsidRDefault="00495A64" w:rsidP="00B436BB">
      <w:pPr>
        <w:autoSpaceDE w:val="0"/>
        <w:autoSpaceDN w:val="0"/>
        <w:adjustRightInd w:val="0"/>
        <w:spacing w:after="0" w:line="240" w:lineRule="auto"/>
        <w:jc w:val="both"/>
      </w:pPr>
      <w:bookmarkStart w:id="5" w:name="_Hlk12475861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1" w:history="1">
        <w:r>
          <w:rPr>
            <w:rStyle w:val="Hipercze"/>
          </w:rPr>
          <w:t>https://ezamowienia.gov.pl</w:t>
        </w:r>
      </w:hyperlink>
      <w:r>
        <w:rPr>
          <w:rStyle w:val="Hipercze"/>
          <w:color w:val="auto"/>
        </w:rPr>
        <w:t xml:space="preserve"> .</w:t>
      </w:r>
    </w:p>
    <w:p w14:paraId="43DCDEB4" w14:textId="77777777" w:rsidR="00495A64" w:rsidRDefault="00495A64" w:rsidP="00B436BB">
      <w:pPr>
        <w:autoSpaceDE w:val="0"/>
        <w:autoSpaceDN w:val="0"/>
        <w:adjustRightInd w:val="0"/>
        <w:spacing w:after="0" w:line="240"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 wskazanym znakiem postępowania.</w:t>
      </w:r>
    </w:p>
    <w:p w14:paraId="0B588778" w14:textId="77777777" w:rsidR="00495A64" w:rsidRDefault="00495A64" w:rsidP="00B436BB">
      <w:pPr>
        <w:autoSpaceDE w:val="0"/>
        <w:autoSpaceDN w:val="0"/>
        <w:adjustRightInd w:val="0"/>
        <w:spacing w:after="0" w:line="240" w:lineRule="auto"/>
        <w:jc w:val="both"/>
        <w:rPr>
          <w:b/>
          <w:bCs/>
        </w:rPr>
      </w:pPr>
      <w:r>
        <w:rPr>
          <w:rStyle w:val="Nagwek2Znak"/>
          <w:rFonts w:eastAsia="Calibri"/>
          <w:color w:val="5B9BD5" w:themeColor="accent1"/>
        </w:rPr>
        <w:t>6.3.</w:t>
      </w:r>
      <w:r>
        <w:rPr>
          <w:b/>
          <w:bCs/>
          <w:lang w:val="x-none"/>
        </w:rPr>
        <w:t xml:space="preserve"> </w:t>
      </w:r>
      <w:r>
        <w:t>Korzystanie z Platformy e-Zamówienia jest bezpłatne.</w:t>
      </w:r>
    </w:p>
    <w:p w14:paraId="5E51C588"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6.4.</w:t>
      </w:r>
      <w: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Pr>
            <w:rStyle w:val="Hipercze"/>
          </w:rPr>
          <w:t>https://ezamowienia.gov.pl</w:t>
        </w:r>
      </w:hyperlink>
      <w:r>
        <w:t xml:space="preserve"> oraz informacje zamieszczone w zakładce „Centrum Pomocy”. </w:t>
      </w:r>
    </w:p>
    <w:p w14:paraId="0213E26E"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6.5.</w:t>
      </w:r>
      <w:r>
        <w:t xml:space="preserve">  Przeglądanie i pobieranie publicznej treści dokumentacji postępowania nie wymaga posiadania konta na Platformie e-Zamówienia ani logowania.</w:t>
      </w:r>
      <w:r>
        <w:rPr>
          <w:u w:val="single"/>
        </w:rPr>
        <w:t xml:space="preserve"> </w:t>
      </w:r>
    </w:p>
    <w:p w14:paraId="4FE23847"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 xml:space="preserve">6.6. </w:t>
      </w:r>
      <w: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3495DCFA"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6.7.</w:t>
      </w:r>
      <w:r>
        <w:t xml:space="preserve"> Dokumenty elektroniczne, o których mowa w § 2 ust. 1 rozporządzenia Prezesa Rady Ministrów </w:t>
      </w:r>
      <w:r>
        <w:br/>
        <w:t xml:space="preserve">w sprawie wymagań dla dokumentów elektronicznych, sporządza się w postaci elektronicznej, </w:t>
      </w:r>
      <w:r>
        <w:br/>
        <w:t xml:space="preserve">w formatach danych określonych w przepisach rozporządzenia Rady Ministrów z 12 kwietnia 2012 r. </w:t>
      </w:r>
      <w:r>
        <w:br/>
        <w:t>w sprawie Krajowych Ram Interoperacyjności, minimalnych wymagań dla rejestrów publicznych i wymiany informacji w postaci elektronicznej oraz minimalnych wymagań dla systemów teleinformatycznych (zw. dalej „Rozporządzeniem w sprawie Krajowych Ram Interoperacyjności”),</w:t>
      </w:r>
      <w:r>
        <w:br/>
        <w:t xml:space="preserve"> z uwzględnieniem rodzaju przekazywanych danych i przekazuje się jako załączniki. W przypadku formatów, o których mowa w art. 66 ust. 1 ustawy pzp, ww. regulacje nie będą miały bezpośredniego zastosowania.</w:t>
      </w:r>
    </w:p>
    <w:p w14:paraId="744B43D9" w14:textId="77777777" w:rsidR="00495A64" w:rsidRDefault="00495A64" w:rsidP="00B436BB">
      <w:pPr>
        <w:autoSpaceDE w:val="0"/>
        <w:autoSpaceDN w:val="0"/>
        <w:adjustRightInd w:val="0"/>
        <w:spacing w:after="0" w:line="240" w:lineRule="auto"/>
        <w:jc w:val="both"/>
      </w:pPr>
      <w:r>
        <w:t xml:space="preserve"> </w:t>
      </w:r>
      <w:r>
        <w:rPr>
          <w:rStyle w:val="Nagwek2Znak"/>
          <w:rFonts w:eastAsia="Calibri"/>
          <w:color w:val="5B9BD5" w:themeColor="accent1"/>
        </w:rPr>
        <w:t>6.8.</w:t>
      </w:r>
      <w:r>
        <w:t xml:space="preserve">  Informacje, oświadczenia lub dokumenty, inne niż wymienione w § 2 ust. 1 rozporządzenia Prezesa Rady Ministrów w sprawie wymagań dla dokumentów elektronicznych, przekazywane </w:t>
      </w:r>
      <w:r>
        <w:br/>
        <w:t xml:space="preserve">w postępowaniu sporządza się w postaci elektronicznej: </w:t>
      </w:r>
    </w:p>
    <w:p w14:paraId="0676E4A8"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a.</w:t>
      </w:r>
      <w:r>
        <w:t xml:space="preserve"> w formatach danych określonych w przepisach rozporządzenia Rady Ministrów w sprawie Krajowych Ram Interoperacyjności (i przekazuje się jako załącznik), lub </w:t>
      </w:r>
    </w:p>
    <w:p w14:paraId="1A2EA839"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b.</w:t>
      </w:r>
      <w:r>
        <w:t xml:space="preserve"> jako tekst wpisany bezpośrednio do wiadomości przekazywanej przy użyciu środków komunikacji elektronicznej (np. w treści wiadomości e-mail lub w treści „Formularza do komunikacji”).</w:t>
      </w:r>
    </w:p>
    <w:p w14:paraId="0AF8461D"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6.9.</w:t>
      </w:r>
      <w:r>
        <w:t xml:space="preserve">  Komunikacja w postępowaniu</w:t>
      </w:r>
      <w:r w:rsidRPr="00633FF3">
        <w:t>, z wyłączeniem składania ofert/wniosków o dopuszczenie do udziału w postępowaniu, odbywa się</w:t>
      </w:r>
      <w:r>
        <w:t xml:space="preserve"> drogą elektroniczną za pośrednictwem formularzy do komunikacji dostępnych w zakładce „Formularze” („Formularze do komunikacji”). Za pośrednictwem „Formularzy do komunikacji” odbywa się w szczególności przekazywanie wezwań i zawiadomień, </w:t>
      </w:r>
      <w:r>
        <w:lastRenderedPageBreak/>
        <w:t xml:space="preserve">zadawanie pytań i udzielanie odpowiedzi. Formularze do komunikacji umożliwiają również dołączenie załącznika do przesyłanej wiadomości (przycisk „dodaj załącznik”). </w:t>
      </w:r>
    </w:p>
    <w:p w14:paraId="71A66ADF"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6.10.</w:t>
      </w:r>
      <w:r>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85EF0E3"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6.11.</w:t>
      </w:r>
      <w:r>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0D4C0252"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6.12</w:t>
      </w:r>
      <w:r>
        <w:t xml:space="preserve"> . Wszystkie wysłane i odebrane w postępowaniu przez wykonawcę wiadomości widoczne są po zalogowaniu w podglądzie postępowania w zakładce „Komunikacja”. </w:t>
      </w:r>
    </w:p>
    <w:p w14:paraId="3801ACB3"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6.13.</w:t>
      </w:r>
      <w:r>
        <w:t xml:space="preserve">  Maksymalny rozmiar plików przesyłanych za pośrednictwem „Formularzy do komunikacji” wynosi 150 MB (wielkość ta dotyczy plików przesyłanych jako załączniki do jednego formularza). </w:t>
      </w:r>
    </w:p>
    <w:p w14:paraId="334B2F9C"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6.14.</w:t>
      </w:r>
      <w:r>
        <w:t xml:space="preserve"> Minimalne wymagania techniczne dotyczące sprzętu używanego w celu korzystania z usług Platformy e-Zamówienia oraz informacje dotyczące specyfikacji połączenia określa Regulamin Platformy e-Zamówienia. </w:t>
      </w:r>
    </w:p>
    <w:p w14:paraId="666E52AE"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6.15.</w:t>
      </w:r>
      <w: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166C357" w14:textId="77777777" w:rsidR="00495A64" w:rsidRDefault="00495A64" w:rsidP="00B436BB">
      <w:pPr>
        <w:autoSpaceDE w:val="0"/>
        <w:autoSpaceDN w:val="0"/>
        <w:adjustRightInd w:val="0"/>
        <w:spacing w:after="0" w:line="240" w:lineRule="auto"/>
        <w:jc w:val="both"/>
        <w:rPr>
          <w:strike/>
        </w:rPr>
      </w:pPr>
      <w:r>
        <w:rPr>
          <w:rStyle w:val="Nagwek2Znak"/>
          <w:rFonts w:asciiTheme="minorHAnsi" w:eastAsia="Calibri" w:hAnsiTheme="minorHAnsi" w:cstheme="minorHAnsi"/>
          <w:color w:val="5B9BD5" w:themeColor="accent1"/>
        </w:rPr>
        <w:t>6.16.</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może również komunikować się z Wykonawcami za pomocą poczty elektronicznej, email: </w:t>
      </w:r>
      <w:hyperlink r:id="rId13" w:history="1">
        <w:r>
          <w:rPr>
            <w:rStyle w:val="Hipercze"/>
            <w:rFonts w:asciiTheme="minorHAnsi" w:eastAsiaTheme="minorHAnsi" w:hAnsiTheme="minorHAnsi" w:cstheme="minorHAnsi"/>
          </w:rPr>
          <w:t>przetargi@szpitallapy.pl</w:t>
        </w:r>
      </w:hyperlink>
      <w:r>
        <w:rPr>
          <w:rFonts w:asciiTheme="minorHAnsi" w:eastAsiaTheme="minorHAnsi" w:hAnsiTheme="minorHAnsi" w:cstheme="minorHAnsi"/>
        </w:rPr>
        <w:t xml:space="preserve">, nie dotyczy składania ofert/wniosków o dopuszczenie do udziału w postępowaniu). </w:t>
      </w:r>
    </w:p>
    <w:p w14:paraId="4E60AA2F" w14:textId="77777777" w:rsidR="00495A64" w:rsidRDefault="00495A64" w:rsidP="00B436BB">
      <w:pPr>
        <w:autoSpaceDE w:val="0"/>
        <w:autoSpaceDN w:val="0"/>
        <w:adjustRightInd w:val="0"/>
        <w:spacing w:after="0" w:line="240" w:lineRule="auto"/>
        <w:jc w:val="both"/>
        <w:rPr>
          <w:rFonts w:asciiTheme="minorHAnsi" w:eastAsiaTheme="minorHAnsi" w:hAnsiTheme="minorHAnsi" w:cstheme="minorHAnsi"/>
        </w:rPr>
      </w:pPr>
      <w:r>
        <w:rPr>
          <w:rStyle w:val="Nagwek2Znak"/>
          <w:rFonts w:asciiTheme="minorHAnsi" w:eastAsia="Calibri" w:hAnsiTheme="minorHAnsi" w:cstheme="minorHAnsi"/>
          <w:color w:val="5B9BD5" w:themeColor="accent1"/>
        </w:rPr>
        <w:t>6.17.</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nie przewiduje sposobu komunikowania się z Wykonawcami w inny sposób </w:t>
      </w:r>
      <w:r>
        <w:rPr>
          <w:rFonts w:asciiTheme="minorHAnsi" w:eastAsiaTheme="minorHAnsi" w:hAnsiTheme="minorHAnsi" w:cstheme="minorHAnsi"/>
        </w:rPr>
        <w:br/>
        <w:t>niż przy użyciu środków komunikacji elektronicznej, wskazanych w SWZ.</w:t>
      </w:r>
    </w:p>
    <w:p w14:paraId="6D6DB526" w14:textId="77777777" w:rsidR="00495A64" w:rsidRPr="00805468" w:rsidRDefault="00495A64" w:rsidP="00B436BB">
      <w:pPr>
        <w:pStyle w:val="Nagwek1"/>
        <w:spacing w:before="0" w:line="240" w:lineRule="auto"/>
        <w:jc w:val="both"/>
        <w:rPr>
          <w:rFonts w:asciiTheme="minorHAnsi" w:eastAsiaTheme="minorHAnsi" w:hAnsiTheme="minorHAnsi" w:cstheme="minorHAnsi"/>
          <w:color w:val="auto"/>
          <w:sz w:val="22"/>
        </w:rPr>
      </w:pPr>
      <w:r w:rsidRPr="00805468">
        <w:rPr>
          <w:rFonts w:asciiTheme="minorHAnsi" w:eastAsiaTheme="minorHAnsi" w:hAnsiTheme="minorHAnsi" w:cstheme="minorHAnsi"/>
          <w:color w:val="auto"/>
          <w:sz w:val="22"/>
        </w:rPr>
        <w:t>UWAGA: Zamawiający nie ponosi odpowiedzialności za błędy w transmisji danych, w tym błędy spowodowane awariami systemów teleinformatycznych, systemów zasilania lub też okolicznościami zależnymi od operatora zapewniającego transmisję danych.</w:t>
      </w:r>
      <w:bookmarkEnd w:id="5"/>
    </w:p>
    <w:p w14:paraId="27698EF7" w14:textId="179E6CC1" w:rsidR="00495A64" w:rsidRPr="00805468" w:rsidRDefault="00495A64" w:rsidP="00B436BB">
      <w:pPr>
        <w:spacing w:line="240" w:lineRule="auto"/>
        <w:rPr>
          <w:sz w:val="4"/>
        </w:rPr>
      </w:pPr>
    </w:p>
    <w:p w14:paraId="5FCC11C6" w14:textId="68BEEBE9" w:rsidR="00A80D42" w:rsidRPr="003913C3" w:rsidRDefault="00A80D42" w:rsidP="00B436BB">
      <w:pPr>
        <w:pStyle w:val="Nagwek1"/>
        <w:spacing w:before="0" w:line="240" w:lineRule="auto"/>
        <w:jc w:val="both"/>
        <w:rPr>
          <w:sz w:val="26"/>
          <w:szCs w:val="26"/>
        </w:rPr>
      </w:pPr>
      <w:r w:rsidRPr="003913C3">
        <w:rPr>
          <w:rFonts w:ascii="Calibri" w:hAnsi="Calibri"/>
          <w:sz w:val="26"/>
          <w:szCs w:val="26"/>
        </w:rPr>
        <w:t xml:space="preserve">Rozdział 7 WSKAZANIE OSÓB UPRAWNIONYCH DO KOMUNIKOWANIA </w:t>
      </w:r>
      <w:r w:rsidR="007E7C81" w:rsidRPr="003913C3">
        <w:rPr>
          <w:rFonts w:ascii="Calibri" w:hAnsi="Calibri"/>
          <w:sz w:val="26"/>
          <w:szCs w:val="26"/>
        </w:rPr>
        <w:br/>
      </w:r>
      <w:r w:rsidRPr="003913C3">
        <w:rPr>
          <w:rFonts w:ascii="Calibri" w:hAnsi="Calibri"/>
          <w:sz w:val="26"/>
          <w:szCs w:val="26"/>
        </w:rPr>
        <w:t xml:space="preserve">SIĘ Z WYKONAWCAMI </w:t>
      </w:r>
    </w:p>
    <w:p w14:paraId="32D2C042" w14:textId="2071ADAE" w:rsidR="00A80D42" w:rsidRDefault="00A80D42" w:rsidP="00B436BB">
      <w:pPr>
        <w:autoSpaceDE w:val="0"/>
        <w:autoSpaceDN w:val="0"/>
        <w:adjustRightInd w:val="0"/>
        <w:spacing w:after="0" w:line="240" w:lineRule="auto"/>
        <w:jc w:val="both"/>
        <w:rPr>
          <w:rStyle w:val="Nagwek2Znak"/>
          <w:rFonts w:asciiTheme="minorHAnsi" w:eastAsia="Calibri" w:hAnsiTheme="minorHAnsi" w:cstheme="minorHAnsi"/>
          <w:color w:val="FF0000"/>
          <w:lang w:val="pl-PL"/>
        </w:rPr>
      </w:pPr>
      <w:r w:rsidRPr="003913C3">
        <w:rPr>
          <w:rStyle w:val="Nagwek2Znak"/>
          <w:rFonts w:asciiTheme="minorHAnsi" w:eastAsia="Calibri" w:hAnsiTheme="minorHAnsi" w:cstheme="minorHAnsi"/>
          <w:lang w:val="pl-PL"/>
        </w:rPr>
        <w:t>7</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1</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 xml:space="preserve"> </w:t>
      </w:r>
      <w:r w:rsidR="00DC1118" w:rsidRPr="003913C3">
        <w:rPr>
          <w:rStyle w:val="Nagwek2Znak"/>
          <w:rFonts w:asciiTheme="minorHAnsi" w:eastAsia="Calibri" w:hAnsiTheme="minorHAnsi" w:cstheme="minorHAnsi"/>
          <w:color w:val="auto"/>
          <w:sz w:val="22"/>
          <w:szCs w:val="22"/>
          <w:lang w:val="pl-PL"/>
        </w:rPr>
        <w:t>Dział Zamówień publicznych</w:t>
      </w:r>
      <w:r w:rsidR="00806516" w:rsidRPr="003913C3">
        <w:rPr>
          <w:rStyle w:val="Nagwek2Znak"/>
          <w:rFonts w:asciiTheme="minorHAnsi" w:eastAsia="Calibri" w:hAnsiTheme="minorHAnsi" w:cstheme="minorHAnsi"/>
          <w:color w:val="auto"/>
          <w:sz w:val="22"/>
          <w:szCs w:val="22"/>
          <w:lang w:val="pl-PL"/>
        </w:rPr>
        <w:t xml:space="preserve"> (Kierownik Działu Zamówień Publicznych lub </w:t>
      </w:r>
      <w:r w:rsidR="00BF3AFE" w:rsidRPr="003913C3">
        <w:rPr>
          <w:rStyle w:val="Nagwek2Znak"/>
          <w:rFonts w:asciiTheme="minorHAnsi" w:eastAsia="Calibri" w:hAnsiTheme="minorHAnsi" w:cstheme="minorHAnsi"/>
          <w:color w:val="auto"/>
          <w:sz w:val="22"/>
          <w:szCs w:val="22"/>
          <w:lang w:val="pl-PL"/>
        </w:rPr>
        <w:t>pracownik Działu Zamówień Publicznych</w:t>
      </w:r>
      <w:r w:rsidR="00806516" w:rsidRPr="003913C3">
        <w:rPr>
          <w:rStyle w:val="Nagwek2Znak"/>
          <w:rFonts w:asciiTheme="minorHAnsi" w:eastAsia="Calibri" w:hAnsiTheme="minorHAnsi" w:cstheme="minorHAnsi"/>
          <w:color w:val="auto"/>
          <w:sz w:val="22"/>
          <w:szCs w:val="22"/>
          <w:lang w:val="pl-PL"/>
        </w:rPr>
        <w:t>)</w:t>
      </w:r>
      <w:r w:rsidR="00DC1118" w:rsidRPr="003913C3">
        <w:rPr>
          <w:rStyle w:val="Nagwek2Znak"/>
          <w:rFonts w:asciiTheme="minorHAnsi" w:eastAsia="Calibri" w:hAnsiTheme="minorHAnsi" w:cstheme="minorHAnsi"/>
          <w:color w:val="auto"/>
          <w:sz w:val="22"/>
          <w:szCs w:val="22"/>
          <w:lang w:val="pl-PL"/>
        </w:rPr>
        <w:t>, a</w:t>
      </w:r>
      <w:r w:rsidR="00391648" w:rsidRPr="003913C3">
        <w:rPr>
          <w:rStyle w:val="Nagwek2Znak"/>
          <w:rFonts w:asciiTheme="minorHAnsi" w:eastAsia="Calibri" w:hAnsiTheme="minorHAnsi" w:cstheme="minorHAnsi"/>
          <w:color w:val="auto"/>
          <w:sz w:val="22"/>
          <w:szCs w:val="22"/>
          <w:lang w:val="pl-PL"/>
        </w:rPr>
        <w:t>dres e-mail</w:t>
      </w:r>
      <w:r w:rsidRPr="003913C3">
        <w:rPr>
          <w:rStyle w:val="Nagwek2Znak"/>
          <w:rFonts w:asciiTheme="minorHAnsi" w:eastAsia="Calibri" w:hAnsiTheme="minorHAnsi" w:cstheme="minorHAnsi"/>
          <w:color w:val="auto"/>
          <w:sz w:val="22"/>
          <w:szCs w:val="22"/>
          <w:lang w:val="pl-PL"/>
        </w:rPr>
        <w:t xml:space="preserve"> do k</w:t>
      </w:r>
      <w:r w:rsidR="00DC1118" w:rsidRPr="003913C3">
        <w:rPr>
          <w:rStyle w:val="Nagwek2Znak"/>
          <w:rFonts w:asciiTheme="minorHAnsi" w:eastAsia="Calibri" w:hAnsiTheme="minorHAnsi" w:cstheme="minorHAnsi"/>
          <w:color w:val="auto"/>
          <w:sz w:val="22"/>
          <w:szCs w:val="22"/>
          <w:lang w:val="pl-PL"/>
        </w:rPr>
        <w:t xml:space="preserve">omunikowania się z Wykonawcami: </w:t>
      </w:r>
      <w:hyperlink r:id="rId14" w:history="1">
        <w:r w:rsidR="00391648" w:rsidRPr="003913C3">
          <w:rPr>
            <w:rStyle w:val="Hipercze"/>
            <w:rFonts w:asciiTheme="minorHAnsi" w:hAnsiTheme="minorHAnsi" w:cstheme="minorHAnsi"/>
            <w:lang w:eastAsia="x-none"/>
          </w:rPr>
          <w:t>przetargi@szpitallapy.pl</w:t>
        </w:r>
      </w:hyperlink>
      <w:r w:rsidR="00391648" w:rsidRPr="003913C3">
        <w:rPr>
          <w:rStyle w:val="Nagwek2Znak"/>
          <w:rFonts w:asciiTheme="minorHAnsi" w:eastAsia="Calibri" w:hAnsiTheme="minorHAnsi" w:cstheme="minorHAnsi"/>
          <w:color w:val="auto"/>
          <w:sz w:val="22"/>
          <w:szCs w:val="22"/>
          <w:lang w:val="pl-PL"/>
        </w:rPr>
        <w:t>.</w:t>
      </w:r>
      <w:r w:rsidR="00391648" w:rsidRPr="003913C3">
        <w:rPr>
          <w:rStyle w:val="Nagwek2Znak"/>
          <w:rFonts w:asciiTheme="minorHAnsi" w:eastAsia="Calibri" w:hAnsiTheme="minorHAnsi" w:cstheme="minorHAnsi"/>
          <w:color w:val="FF0000"/>
          <w:lang w:val="pl-PL"/>
        </w:rPr>
        <w:t xml:space="preserve"> </w:t>
      </w:r>
    </w:p>
    <w:p w14:paraId="4420C2C1" w14:textId="77777777" w:rsidR="00392B64" w:rsidRPr="003913C3" w:rsidRDefault="00392B64" w:rsidP="00B436BB">
      <w:pPr>
        <w:autoSpaceDE w:val="0"/>
        <w:autoSpaceDN w:val="0"/>
        <w:adjustRightInd w:val="0"/>
        <w:spacing w:after="0" w:line="240" w:lineRule="auto"/>
        <w:jc w:val="both"/>
        <w:rPr>
          <w:rStyle w:val="Nagwek2Znak"/>
          <w:rFonts w:asciiTheme="minorHAnsi" w:eastAsia="Calibri" w:hAnsiTheme="minorHAnsi" w:cstheme="minorHAnsi"/>
          <w:color w:val="FF0000"/>
          <w:lang w:val="pl-PL"/>
        </w:rPr>
      </w:pPr>
    </w:p>
    <w:p w14:paraId="5A2669F5" w14:textId="77777777" w:rsidR="00470DA4" w:rsidRPr="000F16D4" w:rsidRDefault="00A80D42" w:rsidP="00B436BB">
      <w:pPr>
        <w:pStyle w:val="Nagwek1"/>
        <w:spacing w:before="0" w:line="240" w:lineRule="auto"/>
        <w:jc w:val="both"/>
        <w:rPr>
          <w:rFonts w:ascii="Calibri" w:hAnsi="Calibri"/>
          <w:sz w:val="26"/>
          <w:szCs w:val="26"/>
        </w:rPr>
      </w:pPr>
      <w:r w:rsidRPr="000F16D4">
        <w:rPr>
          <w:rFonts w:ascii="Calibri" w:hAnsi="Calibri"/>
          <w:sz w:val="26"/>
          <w:szCs w:val="26"/>
        </w:rPr>
        <w:t>Rozdział 8 TERMIN ZWIĄZANIA OFERTĄ</w:t>
      </w:r>
    </w:p>
    <w:p w14:paraId="0EBBCEDF" w14:textId="39B90DC1" w:rsidR="00186024" w:rsidRDefault="00A80D42" w:rsidP="00B436BB">
      <w:pPr>
        <w:pStyle w:val="Nagwek1"/>
        <w:spacing w:before="0" w:line="240" w:lineRule="auto"/>
        <w:jc w:val="both"/>
        <w:rPr>
          <w:rFonts w:asciiTheme="minorHAnsi" w:hAnsiTheme="minorHAnsi" w:cstheme="minorHAnsi"/>
          <w:color w:val="auto"/>
          <w:sz w:val="22"/>
          <w:szCs w:val="22"/>
        </w:rPr>
      </w:pPr>
      <w:bookmarkStart w:id="6" w:name="_Hlk85099916"/>
      <w:r w:rsidRPr="00EA67BA">
        <w:rPr>
          <w:rStyle w:val="Nagwek2Znak"/>
          <w:rFonts w:asciiTheme="minorHAnsi" w:eastAsia="Calibri" w:hAnsiTheme="minorHAnsi" w:cstheme="minorHAnsi"/>
          <w:lang w:val="pl-PL"/>
        </w:rPr>
        <w:t>8</w:t>
      </w:r>
      <w:r w:rsidRPr="00EA67BA">
        <w:rPr>
          <w:rStyle w:val="Nagwek2Znak"/>
          <w:rFonts w:asciiTheme="minorHAnsi" w:eastAsia="Calibri" w:hAnsiTheme="minorHAnsi" w:cstheme="minorHAnsi"/>
        </w:rPr>
        <w:t>.</w:t>
      </w:r>
      <w:r w:rsidRPr="00EA67BA">
        <w:rPr>
          <w:rStyle w:val="Nagwek2Znak"/>
          <w:rFonts w:asciiTheme="minorHAnsi" w:eastAsia="Calibri" w:hAnsiTheme="minorHAnsi" w:cstheme="minorHAnsi"/>
          <w:lang w:val="pl-PL"/>
        </w:rPr>
        <w:t>1</w:t>
      </w:r>
      <w:r w:rsidRPr="00EA67BA">
        <w:rPr>
          <w:rStyle w:val="Nagwek2Znak"/>
          <w:rFonts w:asciiTheme="minorHAnsi" w:eastAsia="Calibri" w:hAnsiTheme="minorHAnsi" w:cstheme="minorHAnsi"/>
        </w:rPr>
        <w:t>.</w:t>
      </w:r>
      <w:r w:rsidRPr="00EA67BA">
        <w:rPr>
          <w:rStyle w:val="Nagwek2Znak"/>
          <w:rFonts w:asciiTheme="minorHAnsi" w:eastAsia="Calibri" w:hAnsiTheme="minorHAnsi" w:cstheme="minorHAnsi"/>
          <w:lang w:val="pl-PL"/>
        </w:rPr>
        <w:t xml:space="preserve"> </w:t>
      </w:r>
      <w:r w:rsidRPr="00EA67BA">
        <w:rPr>
          <w:rFonts w:asciiTheme="minorHAnsi" w:hAnsiTheme="minorHAnsi" w:cstheme="minorHAnsi"/>
          <w:color w:val="auto"/>
          <w:sz w:val="22"/>
          <w:szCs w:val="22"/>
        </w:rPr>
        <w:t>Wykonawca jest związany ofertą od dnia upływu terminu składania of</w:t>
      </w:r>
      <w:r w:rsidR="00C903DC" w:rsidRPr="00EA67BA">
        <w:rPr>
          <w:rFonts w:asciiTheme="minorHAnsi" w:hAnsiTheme="minorHAnsi" w:cstheme="minorHAnsi"/>
          <w:color w:val="auto"/>
          <w:sz w:val="22"/>
          <w:szCs w:val="22"/>
        </w:rPr>
        <w:t xml:space="preserve">ert </w:t>
      </w:r>
      <w:r w:rsidR="00894A18" w:rsidRPr="00EA67BA">
        <w:rPr>
          <w:rFonts w:asciiTheme="minorHAnsi" w:hAnsiTheme="minorHAnsi" w:cstheme="minorHAnsi"/>
          <w:color w:val="auto"/>
          <w:sz w:val="22"/>
          <w:szCs w:val="22"/>
        </w:rPr>
        <w:t xml:space="preserve">terminem </w:t>
      </w:r>
      <w:r w:rsidR="00435359" w:rsidRPr="00EA67BA">
        <w:rPr>
          <w:rFonts w:asciiTheme="minorHAnsi" w:hAnsiTheme="minorHAnsi" w:cstheme="minorHAnsi"/>
          <w:color w:val="auto"/>
          <w:sz w:val="22"/>
          <w:szCs w:val="22"/>
        </w:rPr>
        <w:br/>
      </w:r>
      <w:r w:rsidR="00603FC9" w:rsidRPr="00EA67BA">
        <w:rPr>
          <w:rFonts w:asciiTheme="minorHAnsi" w:hAnsiTheme="minorHAnsi" w:cstheme="minorHAnsi"/>
          <w:b/>
          <w:color w:val="auto"/>
          <w:sz w:val="22"/>
          <w:szCs w:val="22"/>
        </w:rPr>
        <w:t xml:space="preserve">do </w:t>
      </w:r>
      <w:r w:rsidR="00603FC9" w:rsidRPr="00F62093">
        <w:rPr>
          <w:rFonts w:asciiTheme="minorHAnsi" w:hAnsiTheme="minorHAnsi" w:cstheme="minorHAnsi"/>
          <w:b/>
          <w:color w:val="auto"/>
          <w:sz w:val="22"/>
          <w:szCs w:val="22"/>
        </w:rPr>
        <w:t xml:space="preserve">dnia </w:t>
      </w:r>
      <w:r w:rsidR="00F62093" w:rsidRPr="00F62093">
        <w:rPr>
          <w:rFonts w:asciiTheme="minorHAnsi" w:hAnsiTheme="minorHAnsi" w:cstheme="minorHAnsi"/>
          <w:b/>
          <w:color w:val="auto"/>
          <w:sz w:val="22"/>
          <w:szCs w:val="22"/>
        </w:rPr>
        <w:t>12.11.</w:t>
      </w:r>
      <w:r w:rsidR="00435359" w:rsidRPr="00F62093">
        <w:rPr>
          <w:rFonts w:asciiTheme="minorHAnsi" w:hAnsiTheme="minorHAnsi" w:cstheme="minorHAnsi"/>
          <w:b/>
          <w:color w:val="auto"/>
          <w:sz w:val="22"/>
          <w:szCs w:val="22"/>
        </w:rPr>
        <w:t>202</w:t>
      </w:r>
      <w:r w:rsidR="00F64B15" w:rsidRPr="00F62093">
        <w:rPr>
          <w:rFonts w:asciiTheme="minorHAnsi" w:hAnsiTheme="minorHAnsi" w:cstheme="minorHAnsi"/>
          <w:b/>
          <w:color w:val="auto"/>
          <w:sz w:val="22"/>
          <w:szCs w:val="22"/>
        </w:rPr>
        <w:t>5</w:t>
      </w:r>
      <w:r w:rsidR="00435359" w:rsidRPr="00656CD5">
        <w:rPr>
          <w:rFonts w:asciiTheme="minorHAnsi" w:hAnsiTheme="minorHAnsi" w:cstheme="minorHAnsi"/>
          <w:b/>
          <w:color w:val="auto"/>
          <w:sz w:val="22"/>
          <w:szCs w:val="22"/>
        </w:rPr>
        <w:t xml:space="preserve"> r.</w:t>
      </w:r>
      <w:r w:rsidR="00186024" w:rsidRPr="00EA67BA">
        <w:rPr>
          <w:rStyle w:val="Nagwek2Znak"/>
          <w:rFonts w:asciiTheme="minorHAnsi" w:eastAsia="Calibri" w:hAnsiTheme="minorHAnsi" w:cstheme="minorHAnsi"/>
          <w:lang w:val="pl-PL"/>
        </w:rPr>
        <w:t xml:space="preserve"> </w:t>
      </w:r>
      <w:r w:rsidR="00186024" w:rsidRPr="00EA67BA">
        <w:rPr>
          <w:rFonts w:asciiTheme="minorHAnsi" w:hAnsiTheme="minorHAnsi" w:cstheme="minorHAnsi"/>
          <w:color w:val="auto"/>
          <w:sz w:val="22"/>
          <w:szCs w:val="22"/>
        </w:rPr>
        <w:t>Bieg terminu związania ofertą rozpoczyna się wraz z upływem ostatecznego terminu składania ofert.</w:t>
      </w:r>
      <w:r w:rsidRPr="00EA67BA">
        <w:rPr>
          <w:rFonts w:asciiTheme="minorHAnsi" w:hAnsiTheme="minorHAnsi" w:cstheme="minorHAnsi"/>
          <w:color w:val="auto"/>
          <w:sz w:val="22"/>
          <w:szCs w:val="22"/>
        </w:rPr>
        <w:t xml:space="preserve"> </w:t>
      </w:r>
    </w:p>
    <w:p w14:paraId="06FC8472" w14:textId="77777777" w:rsidR="00392B64" w:rsidRPr="009403CB" w:rsidRDefault="00392B64" w:rsidP="00392B64">
      <w:pPr>
        <w:rPr>
          <w:sz w:val="8"/>
        </w:rPr>
      </w:pPr>
    </w:p>
    <w:bookmarkEnd w:id="6"/>
    <w:p w14:paraId="55FC05F2" w14:textId="77777777" w:rsidR="00186024" w:rsidRPr="00D95826" w:rsidRDefault="00186024" w:rsidP="00B436BB">
      <w:pPr>
        <w:pStyle w:val="Nagwek1"/>
        <w:spacing w:before="0" w:line="240" w:lineRule="auto"/>
        <w:jc w:val="both"/>
        <w:rPr>
          <w:rFonts w:ascii="Calibri" w:hAnsi="Calibri"/>
          <w:sz w:val="26"/>
          <w:szCs w:val="26"/>
        </w:rPr>
      </w:pPr>
      <w:r w:rsidRPr="00D95826">
        <w:rPr>
          <w:rFonts w:ascii="Calibri" w:hAnsi="Calibri"/>
          <w:sz w:val="26"/>
          <w:szCs w:val="26"/>
        </w:rPr>
        <w:t>Rozdział 9 WYMAGANIA DOTYCZĄCE WADIUM</w:t>
      </w:r>
    </w:p>
    <w:p w14:paraId="6A7E1874" w14:textId="02AF43C8" w:rsidR="000560C8" w:rsidRPr="00392B64" w:rsidRDefault="000F1163" w:rsidP="00B436BB">
      <w:pPr>
        <w:spacing w:after="0" w:line="240" w:lineRule="auto"/>
        <w:jc w:val="both"/>
        <w:rPr>
          <w:rFonts w:eastAsiaTheme="minorHAnsi" w:cs="Calibri"/>
          <w:b/>
        </w:rPr>
      </w:pPr>
      <w:r w:rsidRPr="00392B64">
        <w:rPr>
          <w:rStyle w:val="Nagwek2Znak"/>
          <w:rFonts w:asciiTheme="minorHAnsi" w:eastAsia="Calibri" w:hAnsiTheme="minorHAnsi" w:cstheme="minorHAnsi"/>
          <w:b/>
          <w:lang w:val="pl-PL"/>
        </w:rPr>
        <w:t>9</w:t>
      </w:r>
      <w:r w:rsidRPr="00392B64">
        <w:rPr>
          <w:rStyle w:val="Nagwek2Znak"/>
          <w:rFonts w:asciiTheme="minorHAnsi" w:eastAsia="Calibri" w:hAnsiTheme="minorHAnsi" w:cstheme="minorHAnsi"/>
          <w:b/>
        </w:rPr>
        <w:t>.</w:t>
      </w:r>
      <w:r w:rsidRPr="00392B64">
        <w:rPr>
          <w:rStyle w:val="Nagwek2Znak"/>
          <w:rFonts w:asciiTheme="minorHAnsi" w:eastAsia="Calibri" w:hAnsiTheme="minorHAnsi" w:cstheme="minorHAnsi"/>
          <w:b/>
          <w:lang w:val="pl-PL"/>
        </w:rPr>
        <w:t>1</w:t>
      </w:r>
      <w:r w:rsidRPr="00392B64">
        <w:rPr>
          <w:rStyle w:val="Nagwek2Znak"/>
          <w:rFonts w:asciiTheme="minorHAnsi" w:eastAsia="Calibri" w:hAnsiTheme="minorHAnsi" w:cstheme="minorHAnsi"/>
          <w:b/>
        </w:rPr>
        <w:t>.</w:t>
      </w:r>
      <w:r w:rsidRPr="00392B64">
        <w:rPr>
          <w:rStyle w:val="Nagwek2Znak"/>
          <w:rFonts w:asciiTheme="minorHAnsi" w:eastAsia="Calibri" w:hAnsiTheme="minorHAnsi" w:cstheme="minorHAnsi"/>
          <w:b/>
          <w:lang w:val="pl-PL"/>
        </w:rPr>
        <w:t xml:space="preserve"> </w:t>
      </w:r>
      <w:bookmarkStart w:id="7" w:name="_Hlk101956220"/>
      <w:r w:rsidRPr="00392B64">
        <w:rPr>
          <w:rFonts w:eastAsiaTheme="minorHAnsi" w:cs="Calibri"/>
          <w:b/>
        </w:rPr>
        <w:t>Wykonawca zobowiązany jest wnieść</w:t>
      </w:r>
      <w:r w:rsidR="00186024" w:rsidRPr="00392B64">
        <w:rPr>
          <w:rFonts w:eastAsiaTheme="minorHAnsi" w:cs="Calibri"/>
          <w:b/>
        </w:rPr>
        <w:t xml:space="preserve"> wadium</w:t>
      </w:r>
      <w:r w:rsidR="000560C8" w:rsidRPr="00392B64">
        <w:rPr>
          <w:rFonts w:eastAsiaTheme="minorHAnsi" w:cs="Calibri"/>
          <w:b/>
        </w:rPr>
        <w:t>.</w:t>
      </w:r>
    </w:p>
    <w:p w14:paraId="79D00113" w14:textId="371DF78C" w:rsidR="000560C8" w:rsidRPr="00E258DB" w:rsidRDefault="000560C8" w:rsidP="00B436BB">
      <w:pPr>
        <w:spacing w:after="0" w:line="240" w:lineRule="auto"/>
        <w:jc w:val="both"/>
        <w:rPr>
          <w:rFonts w:eastAsiaTheme="minorHAnsi" w:cs="Calibri"/>
        </w:rPr>
      </w:pPr>
      <w:r w:rsidRPr="00E258DB">
        <w:rPr>
          <w:rFonts w:eastAsiaTheme="minorHAnsi" w:cs="Calibri"/>
        </w:rPr>
        <w:lastRenderedPageBreak/>
        <w:t xml:space="preserve">Wadium dla Wykonawcy przedstawiającego ofertę </w:t>
      </w:r>
      <w:r w:rsidR="00F64B15" w:rsidRPr="00E258DB">
        <w:rPr>
          <w:rFonts w:eastAsiaTheme="minorHAnsi" w:cs="Calibri"/>
        </w:rPr>
        <w:t xml:space="preserve">wynosi: </w:t>
      </w:r>
      <w:r w:rsidR="004033E8" w:rsidRPr="00E258DB">
        <w:rPr>
          <w:rFonts w:eastAsiaTheme="minorHAnsi" w:cs="Calibri"/>
          <w:b/>
          <w:bCs/>
        </w:rPr>
        <w:t>2 000</w:t>
      </w:r>
      <w:r w:rsidR="007815A3" w:rsidRPr="00E258DB">
        <w:rPr>
          <w:rFonts w:eastAsiaTheme="minorHAnsi" w:cs="Calibri"/>
          <w:b/>
          <w:bCs/>
        </w:rPr>
        <w:t>,00</w:t>
      </w:r>
      <w:r w:rsidR="00C46928" w:rsidRPr="00E258DB">
        <w:rPr>
          <w:rFonts w:eastAsiaTheme="minorHAnsi" w:cs="Calibri"/>
          <w:b/>
          <w:bCs/>
        </w:rPr>
        <w:t xml:space="preserve"> zł</w:t>
      </w:r>
      <w:r w:rsidR="00C46928" w:rsidRPr="00E258DB">
        <w:rPr>
          <w:rFonts w:eastAsiaTheme="minorHAnsi" w:cs="Calibri"/>
        </w:rPr>
        <w:t xml:space="preserve"> (słownie: </w:t>
      </w:r>
      <w:r w:rsidR="0028070B" w:rsidRPr="00E258DB">
        <w:rPr>
          <w:rFonts w:eastAsiaTheme="minorHAnsi" w:cs="Calibri"/>
        </w:rPr>
        <w:t xml:space="preserve"> </w:t>
      </w:r>
      <w:r w:rsidR="00BA4363" w:rsidRPr="00E258DB">
        <w:rPr>
          <w:rFonts w:eastAsiaTheme="minorHAnsi" w:cs="Calibri"/>
        </w:rPr>
        <w:t>dwa tysiące złotych, 00</w:t>
      </w:r>
      <w:r w:rsidR="00392B64" w:rsidRPr="00E258DB">
        <w:rPr>
          <w:rFonts w:eastAsiaTheme="minorHAnsi" w:cs="Calibri"/>
        </w:rPr>
        <w:t>/100</w:t>
      </w:r>
      <w:r w:rsidR="00C46928" w:rsidRPr="00E258DB">
        <w:rPr>
          <w:rFonts w:eastAsiaTheme="minorHAnsi" w:cs="Calibri"/>
        </w:rPr>
        <w:t xml:space="preserve"> PLN).</w:t>
      </w:r>
    </w:p>
    <w:p w14:paraId="411E12AE" w14:textId="5FF07E25" w:rsidR="000F1163" w:rsidRPr="004C6C32" w:rsidRDefault="000F1163" w:rsidP="00B436BB">
      <w:pPr>
        <w:spacing w:after="0" w:line="240" w:lineRule="auto"/>
        <w:jc w:val="both"/>
        <w:rPr>
          <w:rFonts w:eastAsiaTheme="minorHAnsi" w:cs="Calibri"/>
        </w:rPr>
      </w:pPr>
      <w:r w:rsidRPr="004C6C32">
        <w:rPr>
          <w:rStyle w:val="Nagwek2Znak"/>
          <w:rFonts w:asciiTheme="minorHAnsi" w:eastAsia="Calibri" w:hAnsiTheme="minorHAnsi" w:cstheme="minorHAnsi"/>
          <w:lang w:val="pl-PL"/>
        </w:rPr>
        <w:t>9</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2</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 xml:space="preserve"> </w:t>
      </w:r>
      <w:r w:rsidRPr="004C6C32">
        <w:rPr>
          <w:rFonts w:eastAsiaTheme="minorHAnsi" w:cs="Calibri"/>
        </w:rPr>
        <w:t>Wadium może być wnoszone według wyboru wykonawcy w jednej lub kilku następujących formach:</w:t>
      </w:r>
    </w:p>
    <w:p w14:paraId="39BF85F6"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1) pieniądzu;</w:t>
      </w:r>
    </w:p>
    <w:p w14:paraId="038305AA"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2) gwarancjach bankowych;</w:t>
      </w:r>
    </w:p>
    <w:p w14:paraId="547CEF52"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3) gwarancjach ubezpieczeniowych;</w:t>
      </w:r>
    </w:p>
    <w:p w14:paraId="57F60F34" w14:textId="51C9F974" w:rsidR="000F1163" w:rsidRPr="004C6C32" w:rsidRDefault="000F1163" w:rsidP="00B436BB">
      <w:pPr>
        <w:spacing w:after="0" w:line="240" w:lineRule="auto"/>
        <w:jc w:val="both"/>
        <w:rPr>
          <w:rFonts w:eastAsiaTheme="minorHAnsi" w:cs="Calibri"/>
        </w:rPr>
      </w:pPr>
      <w:r w:rsidRPr="004C6C32">
        <w:rPr>
          <w:rFonts w:eastAsiaTheme="minorHAnsi" w:cs="Calibri"/>
        </w:rPr>
        <w:t xml:space="preserve">4) poręczeniach udzielanych przez podmioty, o których mowa w art. 6b ust. 5 pkt 2 ustawy </w:t>
      </w:r>
      <w:r w:rsidR="00043791" w:rsidRPr="004C6C32">
        <w:rPr>
          <w:rFonts w:eastAsiaTheme="minorHAnsi" w:cs="Calibri"/>
        </w:rPr>
        <w:br/>
      </w:r>
      <w:r w:rsidRPr="004C6C32">
        <w:rPr>
          <w:rFonts w:eastAsiaTheme="minorHAnsi" w:cs="Calibri"/>
        </w:rPr>
        <w:t>z dnia 9 listopada 2000 r. o utworzeniu Polskiej Agencji Rozwoju Przedsiębiorczości</w:t>
      </w:r>
      <w:bookmarkEnd w:id="7"/>
      <w:r w:rsidR="00392B64">
        <w:rPr>
          <w:rFonts w:eastAsiaTheme="minorHAnsi" w:cs="Calibri"/>
        </w:rPr>
        <w:t>.</w:t>
      </w:r>
    </w:p>
    <w:p w14:paraId="407CF2F3" w14:textId="142578A7" w:rsidR="00186024" w:rsidRPr="00127E1D" w:rsidRDefault="000F1163" w:rsidP="00B436BB">
      <w:pPr>
        <w:spacing w:after="0" w:line="240" w:lineRule="auto"/>
        <w:jc w:val="both"/>
        <w:rPr>
          <w:rFonts w:eastAsiaTheme="minorHAnsi" w:cs="Calibri"/>
        </w:rPr>
      </w:pPr>
      <w:r w:rsidRPr="009C4F25">
        <w:rPr>
          <w:rFonts w:eastAsiaTheme="minorHAnsi" w:cs="Calibri"/>
        </w:rPr>
        <w:t xml:space="preserve">9.3. </w:t>
      </w:r>
      <w:r w:rsidR="00043791" w:rsidRPr="00D17439">
        <w:rPr>
          <w:rFonts w:eastAsiaTheme="minorHAnsi" w:cs="Calibri"/>
        </w:rPr>
        <w:t>Wadium wnoszone w pieniądzu należy wpłacić przelewem na następujący rachunek bankowy Zamawiającego:</w:t>
      </w:r>
      <w:r w:rsidR="009C4F25" w:rsidRPr="009C4F25">
        <w:rPr>
          <w:rFonts w:eastAsiaTheme="minorHAnsi" w:cs="Calibri"/>
        </w:rPr>
        <w:t xml:space="preserve"> Bank</w:t>
      </w:r>
      <w:r w:rsidR="00043791" w:rsidRPr="00D17439">
        <w:rPr>
          <w:rFonts w:eastAsiaTheme="minorHAnsi" w:cs="Calibri"/>
        </w:rPr>
        <w:t xml:space="preserve"> </w:t>
      </w:r>
      <w:r w:rsidR="00043791" w:rsidRPr="009C4F25">
        <w:rPr>
          <w:rFonts w:eastAsiaTheme="minorHAnsi" w:cs="Calibri"/>
        </w:rPr>
        <w:t xml:space="preserve">Spółdzielczy w </w:t>
      </w:r>
      <w:r w:rsidR="00171432">
        <w:rPr>
          <w:rFonts w:eastAsiaTheme="minorHAnsi" w:cs="Calibri"/>
        </w:rPr>
        <w:t xml:space="preserve"> Białymstoku o/Supraśl </w:t>
      </w:r>
      <w:r w:rsidR="00D17439" w:rsidRPr="00D17439">
        <w:rPr>
          <w:rFonts w:eastAsiaTheme="minorHAnsi" w:cs="Calibri"/>
          <w:b/>
        </w:rPr>
        <w:t>19 8060 0004 0683 4252 2000 0060</w:t>
      </w:r>
      <w:r w:rsidR="009C4F25">
        <w:rPr>
          <w:rFonts w:eastAsiaTheme="minorHAnsi" w:cs="Calibri"/>
          <w:b/>
        </w:rPr>
        <w:t xml:space="preserve"> </w:t>
      </w:r>
      <w:r w:rsidR="00043791" w:rsidRPr="00F64B15">
        <w:rPr>
          <w:rFonts w:eastAsiaTheme="minorHAnsi" w:cs="Calibri"/>
          <w:highlight w:val="yellow"/>
        </w:rPr>
        <w:br/>
      </w:r>
      <w:r w:rsidR="00043791" w:rsidRPr="00D17439">
        <w:rPr>
          <w:rFonts w:eastAsiaTheme="minorHAnsi" w:cs="Calibri"/>
        </w:rPr>
        <w:t xml:space="preserve">z dopiskiem: </w:t>
      </w:r>
      <w:r w:rsidR="00043791" w:rsidRPr="00D17439">
        <w:rPr>
          <w:rFonts w:eastAsiaTheme="minorHAnsi" w:cs="Calibri"/>
          <w:b/>
          <w:u w:val="single"/>
        </w:rPr>
        <w:t>Wadium – Znak postępowania</w:t>
      </w:r>
      <w:r w:rsidR="00043791" w:rsidRPr="00F62093">
        <w:rPr>
          <w:rFonts w:eastAsiaTheme="minorHAnsi" w:cs="Calibri"/>
          <w:b/>
          <w:u w:val="single"/>
        </w:rPr>
        <w:t>: ZP/</w:t>
      </w:r>
      <w:r w:rsidR="00F62093" w:rsidRPr="00F62093">
        <w:rPr>
          <w:rFonts w:eastAsiaTheme="minorHAnsi" w:cs="Calibri"/>
          <w:b/>
          <w:u w:val="single"/>
        </w:rPr>
        <w:t>62</w:t>
      </w:r>
      <w:r w:rsidR="003A01B3" w:rsidRPr="00F62093">
        <w:rPr>
          <w:rFonts w:eastAsiaTheme="minorHAnsi" w:cs="Calibri"/>
          <w:b/>
          <w:u w:val="single"/>
        </w:rPr>
        <w:t>/202</w:t>
      </w:r>
      <w:r w:rsidR="00F64B15" w:rsidRPr="00F62093">
        <w:rPr>
          <w:rFonts w:eastAsiaTheme="minorHAnsi" w:cs="Calibri"/>
          <w:b/>
          <w:u w:val="single"/>
        </w:rPr>
        <w:t>5</w:t>
      </w:r>
      <w:r w:rsidR="003A01B3" w:rsidRPr="00D17439">
        <w:rPr>
          <w:rFonts w:eastAsiaTheme="minorHAnsi" w:cs="Calibri"/>
          <w:b/>
          <w:u w:val="single"/>
        </w:rPr>
        <w:t>/TP</w:t>
      </w:r>
      <w:r w:rsidR="00043791" w:rsidRPr="00D17439">
        <w:rPr>
          <w:rFonts w:eastAsiaTheme="minorHAnsi" w:cs="Calibri"/>
        </w:rPr>
        <w:t>.</w:t>
      </w:r>
    </w:p>
    <w:p w14:paraId="68051903" w14:textId="440259DF" w:rsidR="000F1163" w:rsidRPr="001E7AF9" w:rsidRDefault="000F1163" w:rsidP="00B436BB">
      <w:pPr>
        <w:spacing w:after="0" w:line="240" w:lineRule="auto"/>
        <w:jc w:val="both"/>
        <w:rPr>
          <w:rFonts w:eastAsiaTheme="minorHAnsi" w:cs="Calibri"/>
        </w:rPr>
      </w:pPr>
      <w:r w:rsidRPr="001E7AF9">
        <w:rPr>
          <w:rStyle w:val="Nagwek2Znak"/>
          <w:rFonts w:asciiTheme="minorHAnsi" w:eastAsia="Calibri" w:hAnsiTheme="minorHAnsi" w:cstheme="minorHAnsi"/>
          <w:lang w:val="pl-PL"/>
        </w:rPr>
        <w:t>9</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4</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 xml:space="preserve"> </w:t>
      </w:r>
      <w:r w:rsidRPr="001E7AF9">
        <w:rPr>
          <w:rFonts w:eastAsiaTheme="minorHAnsi" w:cs="Calibri"/>
        </w:rPr>
        <w:t xml:space="preserve">Wadium wniesione w pieniądzu </w:t>
      </w:r>
      <w:r w:rsidR="00E02A64" w:rsidRPr="001E7AF9">
        <w:rPr>
          <w:rFonts w:eastAsiaTheme="minorHAnsi" w:cs="Calibri"/>
        </w:rPr>
        <w:t>Z</w:t>
      </w:r>
      <w:r w:rsidRPr="001E7AF9">
        <w:rPr>
          <w:rFonts w:eastAsiaTheme="minorHAnsi" w:cs="Calibri"/>
        </w:rPr>
        <w:t>amawiający przechowuje na rachunku bankowym.</w:t>
      </w:r>
    </w:p>
    <w:p w14:paraId="48CB79D6" w14:textId="5DCD6B5A" w:rsidR="000F1163" w:rsidRPr="001E7AF9" w:rsidRDefault="000F1163" w:rsidP="00B436BB">
      <w:pPr>
        <w:spacing w:after="0" w:line="240" w:lineRule="auto"/>
        <w:jc w:val="both"/>
        <w:rPr>
          <w:rFonts w:eastAsiaTheme="minorHAnsi" w:cs="Calibri"/>
        </w:rPr>
      </w:pPr>
      <w:r w:rsidRPr="001E7AF9">
        <w:rPr>
          <w:rStyle w:val="Nagwek2Znak"/>
          <w:rFonts w:asciiTheme="minorHAnsi" w:eastAsia="Calibri" w:hAnsiTheme="minorHAnsi" w:cstheme="minorHAnsi"/>
          <w:lang w:val="pl-PL"/>
        </w:rPr>
        <w:t>9</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5</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 xml:space="preserve"> </w:t>
      </w:r>
      <w:r w:rsidRPr="001E7AF9">
        <w:rPr>
          <w:rFonts w:eastAsiaTheme="minorHAnsi" w:cs="Calibri"/>
        </w:rPr>
        <w:t>Jeżeli wadium jest wnoszone w formie gwarancji lub poręczenia, o których mowa powyżej, Wykonawca przekazuje Zamawiającemu oryginał gwarancji lub poręczenia, w postaci elektronicznej.</w:t>
      </w:r>
    </w:p>
    <w:p w14:paraId="01245565" w14:textId="2C9B6E5C" w:rsidR="00043791" w:rsidRPr="004C6C32" w:rsidRDefault="00043791" w:rsidP="00B436BB">
      <w:pPr>
        <w:spacing w:after="0" w:line="240" w:lineRule="auto"/>
        <w:jc w:val="both"/>
        <w:rPr>
          <w:rFonts w:eastAsiaTheme="minorHAnsi" w:cs="Calibri"/>
        </w:rPr>
      </w:pPr>
      <w:bookmarkStart w:id="8" w:name="_Hlk85098721"/>
      <w:r w:rsidRPr="004C6C32">
        <w:rPr>
          <w:rStyle w:val="Nagwek2Znak"/>
          <w:rFonts w:asciiTheme="minorHAnsi" w:eastAsia="Calibri" w:hAnsiTheme="minorHAnsi" w:cstheme="minorHAnsi"/>
          <w:lang w:val="pl-PL"/>
        </w:rPr>
        <w:t>9</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6</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 xml:space="preserve"> </w:t>
      </w:r>
      <w:r w:rsidRPr="004C6C32">
        <w:rPr>
          <w:rFonts w:eastAsiaTheme="minorHAnsi" w:cs="Calibri"/>
        </w:rPr>
        <w:t xml:space="preserve">W przypadku wnoszenia wadium w formie gwarancji bankowej lub ubezpieczeniowej, gwarancja musi być gwarancją nieodwołalną, bezwarunkową i płatną na pierwsze pisemne żądanie </w:t>
      </w:r>
      <w:r w:rsidR="00207EBD" w:rsidRPr="004C6C32">
        <w:rPr>
          <w:rFonts w:eastAsiaTheme="minorHAnsi" w:cs="Calibri"/>
        </w:rPr>
        <w:t>Z</w:t>
      </w:r>
      <w:r w:rsidRPr="004C6C32">
        <w:rPr>
          <w:rFonts w:eastAsiaTheme="minorHAnsi" w:cs="Calibri"/>
        </w:rPr>
        <w:t xml:space="preserve">amawiającego, sporządzoną zgodnie z obowiązującymi przepisami i powinna zawierać następujące elementy: </w:t>
      </w:r>
    </w:p>
    <w:p w14:paraId="69ECBD4F"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a) nazwę dającego zlecenie (Wykonawcy), beneficjenta gwarancji (Zamawiającego), gwaranta (banku lub instytucji ubezpieczeniowej udzielających gwarancji) oraz wskazanie ich siedzib, </w:t>
      </w:r>
    </w:p>
    <w:p w14:paraId="3A2773B1"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b) kwotę gwarancji, </w:t>
      </w:r>
    </w:p>
    <w:p w14:paraId="168E1323"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c) termin ważności gwarancji w formule: „od dnia …………………….. r. – do dnia …………………………r.”, </w:t>
      </w:r>
    </w:p>
    <w:p w14:paraId="37261B19" w14:textId="4177A05E" w:rsidR="00043791" w:rsidRPr="004C6C32" w:rsidRDefault="00043791" w:rsidP="00B436BB">
      <w:pPr>
        <w:spacing w:after="120" w:line="240" w:lineRule="auto"/>
        <w:jc w:val="both"/>
        <w:rPr>
          <w:rFonts w:eastAsiaTheme="minorHAnsi" w:cs="Calibri"/>
        </w:rPr>
      </w:pPr>
      <w:r w:rsidRPr="004C6C32">
        <w:rPr>
          <w:rFonts w:eastAsiaTheme="minorHAnsi" w:cs="Calibri"/>
        </w:rPr>
        <w:t xml:space="preserve">d) zobowiązanie gwaranta do zapłacenia kwoty gwarancji na pierwsze żądanie </w:t>
      </w:r>
      <w:r w:rsidR="00D67B43" w:rsidRPr="004C6C32">
        <w:rPr>
          <w:rFonts w:eastAsiaTheme="minorHAnsi" w:cs="Calibri"/>
        </w:rPr>
        <w:t>Z</w:t>
      </w:r>
      <w:r w:rsidRPr="004C6C32">
        <w:rPr>
          <w:rFonts w:eastAsiaTheme="minorHAnsi" w:cs="Calibri"/>
        </w:rPr>
        <w:t xml:space="preserve">amawiającego </w:t>
      </w:r>
      <w:r w:rsidRPr="004C6C32">
        <w:rPr>
          <w:rFonts w:eastAsiaTheme="minorHAnsi" w:cs="Calibri"/>
        </w:rPr>
        <w:br/>
        <w:t xml:space="preserve">w sytuacjach określonych w art. </w:t>
      </w:r>
      <w:r w:rsidR="00D67B43" w:rsidRPr="004C6C32">
        <w:rPr>
          <w:rFonts w:eastAsiaTheme="minorHAnsi" w:cs="Calibri"/>
        </w:rPr>
        <w:t xml:space="preserve">98 </w:t>
      </w:r>
      <w:r w:rsidRPr="004C6C32">
        <w:rPr>
          <w:rFonts w:eastAsiaTheme="minorHAnsi" w:cs="Calibri"/>
        </w:rPr>
        <w:t xml:space="preserve">ust. </w:t>
      </w:r>
      <w:r w:rsidR="00D67B43" w:rsidRPr="004C6C32">
        <w:rPr>
          <w:rFonts w:eastAsiaTheme="minorHAnsi" w:cs="Calibri"/>
        </w:rPr>
        <w:t xml:space="preserve">6 </w:t>
      </w:r>
      <w:r w:rsidRPr="004C6C32">
        <w:rPr>
          <w:rFonts w:eastAsiaTheme="minorHAnsi" w:cs="Calibri"/>
        </w:rPr>
        <w:t xml:space="preserve">ustawy z dnia </w:t>
      </w:r>
      <w:r w:rsidR="00D67B43" w:rsidRPr="004C6C32">
        <w:rPr>
          <w:rFonts w:eastAsiaTheme="minorHAnsi" w:cs="Calibri"/>
        </w:rPr>
        <w:t>11</w:t>
      </w:r>
      <w:r w:rsidRPr="004C6C32">
        <w:rPr>
          <w:rFonts w:eastAsiaTheme="minorHAnsi" w:cs="Calibri"/>
        </w:rPr>
        <w:t xml:space="preserve"> </w:t>
      </w:r>
      <w:r w:rsidR="00D67B43" w:rsidRPr="004C6C32">
        <w:rPr>
          <w:rFonts w:eastAsiaTheme="minorHAnsi" w:cs="Calibri"/>
        </w:rPr>
        <w:t>września</w:t>
      </w:r>
      <w:r w:rsidRPr="004C6C32">
        <w:rPr>
          <w:rFonts w:eastAsiaTheme="minorHAnsi" w:cs="Calibri"/>
        </w:rPr>
        <w:t xml:space="preserve"> 20</w:t>
      </w:r>
      <w:r w:rsidR="00D67B43" w:rsidRPr="004C6C32">
        <w:rPr>
          <w:rFonts w:eastAsiaTheme="minorHAnsi" w:cs="Calibri"/>
        </w:rPr>
        <w:t>19</w:t>
      </w:r>
      <w:r w:rsidRPr="004C6C32">
        <w:rPr>
          <w:rFonts w:eastAsiaTheme="minorHAnsi" w:cs="Calibri"/>
        </w:rPr>
        <w:t xml:space="preserve"> r. Prawo zamówień publicznych.</w:t>
      </w:r>
    </w:p>
    <w:bookmarkEnd w:id="8"/>
    <w:p w14:paraId="29373808" w14:textId="5C665A89" w:rsidR="00043791" w:rsidRPr="000421AD" w:rsidRDefault="000F1163" w:rsidP="00B436BB">
      <w:pPr>
        <w:spacing w:after="0" w:line="240" w:lineRule="auto"/>
        <w:jc w:val="both"/>
        <w:rPr>
          <w:rFonts w:cs="Calibri"/>
        </w:rPr>
      </w:pPr>
      <w:r w:rsidRPr="000421AD">
        <w:rPr>
          <w:rStyle w:val="Nagwek2Znak"/>
          <w:rFonts w:asciiTheme="minorHAnsi" w:eastAsia="Calibri" w:hAnsiTheme="minorHAnsi" w:cstheme="minorHAnsi"/>
          <w:lang w:val="pl-PL"/>
        </w:rPr>
        <w:t>9</w:t>
      </w:r>
      <w:r w:rsidRPr="000421AD">
        <w:rPr>
          <w:rStyle w:val="Nagwek2Znak"/>
          <w:rFonts w:asciiTheme="minorHAnsi" w:eastAsia="Calibri" w:hAnsiTheme="minorHAnsi" w:cstheme="minorHAnsi"/>
        </w:rPr>
        <w:t>.</w:t>
      </w:r>
      <w:r w:rsidR="00043791" w:rsidRPr="000421AD">
        <w:rPr>
          <w:rStyle w:val="Nagwek2Znak"/>
          <w:rFonts w:asciiTheme="minorHAnsi" w:eastAsia="Calibri" w:hAnsiTheme="minorHAnsi" w:cstheme="minorHAnsi"/>
          <w:lang w:val="pl-PL"/>
        </w:rPr>
        <w:t>7</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 xml:space="preserve"> </w:t>
      </w:r>
      <w:r w:rsidR="00043791" w:rsidRPr="000421AD">
        <w:rPr>
          <w:rFonts w:cs="Calibri"/>
        </w:rPr>
        <w:t xml:space="preserve">Wadium musi zabezpieczać ofertę przez cały okres związania ofertą, począwszy od dnia, </w:t>
      </w:r>
      <w:r w:rsidR="00043791" w:rsidRPr="000421AD">
        <w:rPr>
          <w:rFonts w:cs="Calibri"/>
        </w:rPr>
        <w:br/>
        <w:t xml:space="preserve">w którym upływa termin składania ofert. </w:t>
      </w:r>
    </w:p>
    <w:p w14:paraId="65D50EA6" w14:textId="31250F0E" w:rsidR="000F1163" w:rsidRPr="000421AD" w:rsidRDefault="00043791" w:rsidP="00B436BB">
      <w:pPr>
        <w:spacing w:line="240" w:lineRule="auto"/>
        <w:jc w:val="both"/>
        <w:rPr>
          <w:rFonts w:eastAsiaTheme="minorHAnsi" w:cs="Calibri"/>
        </w:rPr>
      </w:pPr>
      <w:r w:rsidRPr="000421AD">
        <w:rPr>
          <w:rStyle w:val="Nagwek2Znak"/>
          <w:rFonts w:asciiTheme="minorHAnsi" w:eastAsia="Calibri" w:hAnsiTheme="minorHAnsi" w:cstheme="minorHAnsi"/>
          <w:lang w:val="pl-PL"/>
        </w:rPr>
        <w:t>9</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8</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 xml:space="preserve"> </w:t>
      </w:r>
      <w:bookmarkStart w:id="9" w:name="_Hlk96586243"/>
      <w:r w:rsidR="000F1163" w:rsidRPr="000421AD">
        <w:rPr>
          <w:rFonts w:eastAsiaTheme="minorHAnsi" w:cs="Calibri"/>
        </w:rPr>
        <w:t xml:space="preserve">Dokument potwierdzający wniesienie wadium </w:t>
      </w:r>
      <w:bookmarkEnd w:id="9"/>
      <w:r w:rsidR="000F1163" w:rsidRPr="000421AD">
        <w:rPr>
          <w:rFonts w:eastAsiaTheme="minorHAnsi" w:cs="Calibri"/>
        </w:rPr>
        <w:t>należy załączyć do oferty.</w:t>
      </w:r>
    </w:p>
    <w:p w14:paraId="14812C8C" w14:textId="77777777" w:rsidR="00470DA4" w:rsidRPr="003913C3" w:rsidRDefault="00470DA4" w:rsidP="00B436BB">
      <w:pPr>
        <w:pStyle w:val="Nagwek1"/>
        <w:spacing w:before="0" w:line="240" w:lineRule="auto"/>
        <w:jc w:val="both"/>
        <w:rPr>
          <w:rFonts w:ascii="Calibri" w:hAnsi="Calibri"/>
          <w:sz w:val="26"/>
          <w:szCs w:val="26"/>
        </w:rPr>
      </w:pPr>
      <w:r w:rsidRPr="003913C3">
        <w:rPr>
          <w:rFonts w:ascii="Calibri" w:hAnsi="Calibri"/>
          <w:sz w:val="26"/>
          <w:szCs w:val="26"/>
        </w:rPr>
        <w:t xml:space="preserve">Rozdział </w:t>
      </w:r>
      <w:r w:rsidR="00A33BCB" w:rsidRPr="003913C3">
        <w:rPr>
          <w:rFonts w:ascii="Calibri" w:hAnsi="Calibri"/>
          <w:sz w:val="26"/>
          <w:szCs w:val="26"/>
        </w:rPr>
        <w:t>10</w:t>
      </w:r>
      <w:r w:rsidRPr="003913C3">
        <w:rPr>
          <w:rFonts w:ascii="Calibri" w:hAnsi="Calibri"/>
          <w:sz w:val="26"/>
          <w:szCs w:val="26"/>
        </w:rPr>
        <w:t xml:space="preserve"> OPIS PRZYGOTOWANIA OFERTY</w:t>
      </w:r>
    </w:p>
    <w:p w14:paraId="3AE8BAF5" w14:textId="77777777" w:rsidR="00495A64" w:rsidRDefault="00495A64" w:rsidP="00B436BB">
      <w:pPr>
        <w:spacing w:line="240" w:lineRule="auto"/>
        <w:jc w:val="both"/>
      </w:pPr>
      <w:bookmarkStart w:id="10" w:name="_Hlk114130772"/>
      <w:bookmarkStart w:id="11"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10"/>
      <w:r>
        <w:rPr>
          <w:lang w:val="x-none"/>
        </w:rPr>
        <w:t xml:space="preserve"> </w:t>
      </w:r>
      <w:r>
        <w:t xml:space="preserve">Forma / postać oferty oraz oświadczenia o którym mowa w art. 125 ust 1 u.p.z.p.: Zgodnie z treścią art. 63 ust 2 u.p.z.p ofertę w postępowaniu o udzielenie zamówienia o wartości mniejszej niż progi unijne oraz oświadczenie o którym mowa w art. 125 ust 1 u.p.z.p.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0D59124A" w14:textId="77777777" w:rsidR="00495A64" w:rsidRDefault="00495A64" w:rsidP="00B436BB">
      <w:pPr>
        <w:spacing w:line="240" w:lineRule="auto"/>
        <w:jc w:val="both"/>
        <w:rPr>
          <w:color w:val="FF0000"/>
        </w:rPr>
      </w:pPr>
      <w:r>
        <w:rPr>
          <w:rStyle w:val="Nagwek2Znak"/>
          <w:rFonts w:asciiTheme="minorHAnsi" w:eastAsia="Calibri" w:hAnsiTheme="minorHAnsi" w:cstheme="minorHAnsi"/>
          <w:color w:val="5B9BD5" w:themeColor="accent1"/>
          <w:lang w:val="pl-PL"/>
        </w:rPr>
        <w:t>10.2.</w:t>
      </w:r>
      <w:r>
        <w:t xml:space="preserve"> </w:t>
      </w:r>
      <w:r w:rsidRPr="00F64B15">
        <w:t>Wykonawca przygotowuje ofertę na formularzu ofertowym stanowiącym załącznik nr 1 do SWZ.</w:t>
      </w:r>
    </w:p>
    <w:p w14:paraId="2D1F5DBA"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10.3.</w:t>
      </w:r>
      <w: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75B6EEE" w14:textId="77777777" w:rsidR="00495A64" w:rsidRPr="00F64B15" w:rsidRDefault="00495A64" w:rsidP="00B436BB">
      <w:pPr>
        <w:spacing w:line="240" w:lineRule="auto"/>
        <w:jc w:val="both"/>
      </w:pPr>
      <w:r w:rsidRPr="00F64B15">
        <w:rPr>
          <w:rStyle w:val="Nagwek2Znak"/>
          <w:rFonts w:asciiTheme="minorHAnsi" w:eastAsia="Calibri" w:hAnsiTheme="minorHAnsi" w:cstheme="minorHAnsi"/>
          <w:color w:val="5B9BD5" w:themeColor="accent1"/>
          <w:lang w:val="pl-PL"/>
        </w:rPr>
        <w:t>10.4.</w:t>
      </w:r>
      <w:r w:rsidRPr="00F64B15">
        <w:t xml:space="preserve"> Wykonawca dodaje wybrany z dysku i uprzednio podpisany („ formularz ofertowy stanowiący zał. nr 1 do SWZ, Załączniki i inne dokumenty przedstawione w ofercie przez Wykonawcę”) wykonawca dodaje pozostałe pliki stanowiące ofertę lub składane wraz z ofertą . </w:t>
      </w:r>
    </w:p>
    <w:p w14:paraId="79BB6970" w14:textId="4C73B6E6"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lastRenderedPageBreak/>
        <w:t>10.5.</w:t>
      </w:r>
      <w:r>
        <w:t xml:space="preserve">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25C8EABF"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10.6.</w:t>
      </w:r>
      <w:r>
        <w:t xml:space="preserve"> </w:t>
      </w:r>
      <w:r>
        <w:rPr>
          <w:b/>
          <w:bCs/>
        </w:rPr>
        <w:t>Formularz ofertowy</w:t>
      </w:r>
      <w:r>
        <w:t xml:space="preserve"> podpisuje się kwalifikowanym podpisem elektronicznym, podpisem zaufanym lub podpisem osobistym w formacie  </w:t>
      </w:r>
      <w:r w:rsidRPr="00BF3FCC">
        <w:t>PAdes  typ wewnętrzny.</w:t>
      </w:r>
      <w:r>
        <w:rPr>
          <w:u w:val="single"/>
        </w:rPr>
        <w:t xml:space="preserve"> </w:t>
      </w:r>
    </w:p>
    <w:p w14:paraId="27E25B02"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10.7.</w:t>
      </w:r>
      <w:r>
        <w:rPr>
          <w:b/>
          <w:bCs/>
        </w:rPr>
        <w:t xml:space="preserve"> Pozostałe dokumenty</w:t>
      </w:r>
      <w:r>
        <w:t xml:space="preserve"> wchodzące w skład oferty lub składane wraz z ofertą, które są zgodne </w:t>
      </w:r>
      <w:r>
        <w:br/>
        <w:t>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1CA295A"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10.8.</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3A1426E"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10.9.</w:t>
      </w:r>
      <w: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C7E3C8B"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10.10.</w:t>
      </w:r>
      <w:r>
        <w:t xml:space="preserve"> W celu zapewnienia poprawności działania funkcjonalności udostępnianych na Platformie Zamawiający i Wykonawcy zobligowani są do korzystania jedynie z udostępnianych na Platformie e-Zamówienia formularzy do komunikacji oraz formularza ofertowego, wniosku, pracy konkursowej oraz wykonywania poszczególnych czynności zgodnie z komunikatami i poleceniami systemowymi.</w:t>
      </w:r>
    </w:p>
    <w:p w14:paraId="21E57E62" w14:textId="77777777" w:rsidR="00495A64" w:rsidRDefault="00495A64" w:rsidP="00B436BB">
      <w:pPr>
        <w:spacing w:after="120" w:line="240" w:lineRule="auto"/>
        <w:jc w:val="both"/>
        <w:rPr>
          <w:i/>
          <w:highlight w:val="yellow"/>
        </w:rPr>
      </w:pPr>
      <w:r>
        <w:rPr>
          <w:rStyle w:val="Nagwek2Znak"/>
          <w:rFonts w:asciiTheme="minorHAnsi" w:eastAsia="Calibri" w:hAnsiTheme="minorHAnsi" w:cstheme="minorHAnsi"/>
          <w:color w:val="5B9BD5" w:themeColor="accent1"/>
          <w:lang w:val="pl-PL"/>
        </w:rPr>
        <w:t>10.11.</w:t>
      </w:r>
      <w:r>
        <w:t xml:space="preserve"> Maksymalny łączny rozmiar plików stanowiących ofertę lub składanych wraz z ofertą to 250 MB.</w:t>
      </w:r>
    </w:p>
    <w:p w14:paraId="7C2E3FED"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10.12.</w:t>
      </w:r>
      <w:r>
        <w:t xml:space="preserve"> Każdy z Wykonawców może złożyć tylko jedną ofertę. Złożenie większej liczby ofert lub oferty zawierającej propozycje wariantowe spowoduje, że oferta podlegać będzie odrzuceniu. </w:t>
      </w:r>
    </w:p>
    <w:p w14:paraId="15576E7F"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10.13.</w:t>
      </w:r>
      <w:r>
        <w:t xml:space="preserve"> Wszystkie koszty związane z uczestnictwem w postępowaniu, w szczególności </w:t>
      </w:r>
      <w:r>
        <w:br/>
        <w:t xml:space="preserve">z przygotowaniem i złożeniem oferty ponosi Wykonawca składający ofertę. </w:t>
      </w:r>
    </w:p>
    <w:p w14:paraId="5636BA4E"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t>
      </w:r>
      <w:r>
        <w:lastRenderedPageBreak/>
        <w:t>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0C9616B5"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 xml:space="preserve">10.15.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4F1E575"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u.p.z.p.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7EFCB32F"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10.17.</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3F7311AD"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10.18.</w:t>
      </w:r>
      <w:r>
        <w:t xml:space="preserve">  Poświadczenia dokonuje odpowiednio w przypadku:</w:t>
      </w:r>
    </w:p>
    <w:p w14:paraId="3C7A0093" w14:textId="77777777" w:rsidR="00495A64" w:rsidRDefault="00495A64" w:rsidP="00B436BB">
      <w:pPr>
        <w:spacing w:after="0" w:line="240" w:lineRule="auto"/>
        <w:jc w:val="both"/>
      </w:pPr>
      <w:r>
        <w:t xml:space="preserve"> a) podmiotowych środków dowodowych oraz dokumentów potwierdzających umocowanie</w:t>
      </w:r>
      <w:r>
        <w:br/>
        <w:t>do reprezentacji – odpowiednio wykonawca, wykonawca wspólnie ubiegający się o udzielenie zamówienia, podmiot udostępniający zasoby lub podwykonawca, w zakresie które każdego z nich dotyczą,</w:t>
      </w:r>
    </w:p>
    <w:p w14:paraId="2F74E25E" w14:textId="77777777" w:rsidR="00495A64" w:rsidRDefault="00495A64" w:rsidP="00B436BB">
      <w:pPr>
        <w:spacing w:after="0" w:line="240" w:lineRule="auto"/>
        <w:jc w:val="both"/>
      </w:pPr>
      <w:r>
        <w:t xml:space="preserve"> b) przedmiotowych środków dowodowych – odpowiednio wykonawca lub wykonawca wspólnie ubiegający się o udzielenie zamówienia,</w:t>
      </w:r>
    </w:p>
    <w:p w14:paraId="321CF742" w14:textId="77777777" w:rsidR="00495A64" w:rsidRDefault="00495A64" w:rsidP="00B436BB">
      <w:pPr>
        <w:spacing w:after="0" w:line="240" w:lineRule="auto"/>
        <w:jc w:val="both"/>
      </w:pPr>
      <w:r>
        <w:t xml:space="preserve"> c) innych dokumentów w tym dokumentów, o których mowa w art. 94 ust. 2 u.p.z.p. – odpowiednio w zakresie dokumentów które każdego z nich dotyczą </w:t>
      </w:r>
    </w:p>
    <w:p w14:paraId="1C4660EA" w14:textId="77777777" w:rsidR="00495A64" w:rsidRDefault="00495A64" w:rsidP="00B436BB">
      <w:pPr>
        <w:spacing w:after="0" w:line="240" w:lineRule="auto"/>
        <w:jc w:val="both"/>
      </w:pPr>
      <w:r>
        <w:t>d) notariusz w pełnym zakresie.</w:t>
      </w:r>
    </w:p>
    <w:p w14:paraId="5300C4DA" w14:textId="77777777" w:rsidR="00495A64" w:rsidRDefault="00495A64" w:rsidP="00B436BB">
      <w:pPr>
        <w:spacing w:after="0" w:line="240" w:lineRule="auto"/>
        <w:jc w:val="both"/>
        <w:rPr>
          <w:rStyle w:val="Nagwek2Znak"/>
          <w:rFonts w:asciiTheme="minorHAnsi" w:eastAsia="Calibri" w:hAnsiTheme="minorHAnsi" w:cstheme="minorHAnsi"/>
          <w:color w:val="5B9BD5" w:themeColor="accent1"/>
          <w:lang w:val="pl-PL"/>
        </w:rPr>
      </w:pPr>
    </w:p>
    <w:p w14:paraId="5F8CC2D9" w14:textId="77777777" w:rsidR="00495A64" w:rsidRDefault="00495A64" w:rsidP="00B436BB">
      <w:pPr>
        <w:spacing w:after="0" w:line="240" w:lineRule="auto"/>
        <w:jc w:val="both"/>
        <w:rPr>
          <w:i/>
        </w:rPr>
      </w:pPr>
      <w:r>
        <w:rPr>
          <w:i/>
        </w:rPr>
        <w:t>Ilekroć w niniejszej SWZ mowa jest o podpisie elektronicznym Zamawiający ma na myśli:</w:t>
      </w:r>
    </w:p>
    <w:p w14:paraId="361BEF00" w14:textId="77777777" w:rsidR="00495A64" w:rsidRDefault="00495A64" w:rsidP="00B436BB">
      <w:pPr>
        <w:spacing w:after="0" w:line="240" w:lineRule="auto"/>
        <w:jc w:val="both"/>
      </w:pPr>
      <w:r>
        <w:t>a) Kwalifikowany podpis elektroniczny zgodny ze standardami rozporządzenia Parlamentu Europejskiego i Rady (UE) nr 910/2014 z dnia 23 lipca 2014 r.</w:t>
      </w:r>
      <w:r>
        <w:rPr>
          <w:i/>
        </w:rPr>
        <w:t xml:space="preserve"> w sprawie identyfikacji elektronicznej </w:t>
      </w:r>
      <w:r>
        <w:rPr>
          <w:i/>
        </w:rPr>
        <w:br/>
        <w:t>i usług zaufania;</w:t>
      </w:r>
    </w:p>
    <w:p w14:paraId="68ACA99D" w14:textId="77777777" w:rsidR="00495A64" w:rsidRDefault="00495A64" w:rsidP="00B436BB">
      <w:pPr>
        <w:spacing w:after="0" w:line="240" w:lineRule="auto"/>
        <w:jc w:val="both"/>
        <w:rPr>
          <w:i/>
        </w:rPr>
      </w:pPr>
      <w:r>
        <w:t xml:space="preserve">b) podpis zaufany o którym mowa w art. 3 pkt. 14a ustawy z 17 lutego 2005 r. </w:t>
      </w:r>
      <w:r>
        <w:rPr>
          <w:i/>
        </w:rPr>
        <w:t>o informatyzacji działalności podmiotów realizujących zadania publiczne;</w:t>
      </w:r>
    </w:p>
    <w:p w14:paraId="42F3EB57" w14:textId="77777777" w:rsidR="00495A64" w:rsidRDefault="00495A64" w:rsidP="00B436BB">
      <w:pPr>
        <w:spacing w:after="120" w:line="240" w:lineRule="auto"/>
        <w:jc w:val="both"/>
      </w:pPr>
      <w:r>
        <w:t>c) podpis osobisty o którym mowa w art. z art. 2 ust. 1 pkt. 9 ustawy z 6 sierpnia 2010 r.</w:t>
      </w:r>
      <w:r>
        <w:rPr>
          <w:i/>
        </w:rPr>
        <w:t xml:space="preserve"> o dowodach osobis</w:t>
      </w:r>
      <w:r>
        <w:t>tych.</w:t>
      </w:r>
      <w:bookmarkEnd w:id="11"/>
    </w:p>
    <w:p w14:paraId="4E31FDED" w14:textId="187F9F80" w:rsidR="00470DA4" w:rsidRPr="00B17D1E" w:rsidRDefault="00470DA4" w:rsidP="00B436BB">
      <w:pPr>
        <w:spacing w:line="240" w:lineRule="auto"/>
        <w:jc w:val="both"/>
      </w:pPr>
    </w:p>
    <w:p w14:paraId="6EE75C70" w14:textId="69D9240B" w:rsidR="00954CF2" w:rsidRDefault="00954CF2" w:rsidP="00B436BB">
      <w:pPr>
        <w:pStyle w:val="Nagwek1"/>
        <w:spacing w:before="0" w:line="240" w:lineRule="auto"/>
        <w:jc w:val="both"/>
        <w:rPr>
          <w:rFonts w:asciiTheme="minorHAnsi" w:hAnsiTheme="minorHAnsi" w:cstheme="minorHAnsi"/>
          <w:sz w:val="26"/>
          <w:szCs w:val="26"/>
        </w:rPr>
      </w:pPr>
      <w:r w:rsidRPr="003913C3">
        <w:rPr>
          <w:rFonts w:ascii="Calibri" w:hAnsi="Calibri"/>
          <w:sz w:val="26"/>
          <w:szCs w:val="26"/>
        </w:rPr>
        <w:t>Rozdział 1</w:t>
      </w:r>
      <w:r w:rsidR="00A33BCB" w:rsidRPr="003913C3">
        <w:rPr>
          <w:rFonts w:ascii="Calibri" w:hAnsi="Calibri"/>
          <w:sz w:val="26"/>
          <w:szCs w:val="26"/>
        </w:rPr>
        <w:t>1</w:t>
      </w:r>
      <w:r w:rsidRPr="003913C3">
        <w:rPr>
          <w:rFonts w:ascii="Calibri" w:hAnsi="Calibri"/>
          <w:sz w:val="26"/>
          <w:szCs w:val="26"/>
        </w:rPr>
        <w:t xml:space="preserve"> </w:t>
      </w:r>
      <w:r w:rsidRPr="003913C3">
        <w:rPr>
          <w:rFonts w:asciiTheme="minorHAnsi" w:hAnsiTheme="minorHAnsi" w:cstheme="minorHAnsi"/>
          <w:sz w:val="26"/>
          <w:szCs w:val="26"/>
        </w:rPr>
        <w:t>SPOSÓB ORAZ TERMIN SKŁADANIA OFERT</w:t>
      </w:r>
    </w:p>
    <w:p w14:paraId="6B081BCF" w14:textId="77777777" w:rsidR="00AC4DB5" w:rsidRDefault="00AC4DB5" w:rsidP="00B436BB">
      <w:pPr>
        <w:spacing w:line="240" w:lineRule="auto"/>
        <w:jc w:val="both"/>
      </w:pPr>
      <w:r>
        <w:rPr>
          <w:rStyle w:val="Nagwek2Znak"/>
          <w:rFonts w:asciiTheme="minorHAnsi" w:eastAsia="Calibri" w:hAnsiTheme="minorHAnsi" w:cstheme="minorHAnsi"/>
          <w:lang w:val="pl-PL"/>
        </w:rPr>
        <w:t>11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Wykonawca składa ofertę za pośrednictwem Formularza ofertowego udostępnionego przez Zamawiającego na Platformie e-Zamówienia. Sposób złożenia oferty opisany został w rozdziale 10 SWZ OPIS PRZYGOTOWANIA OFERTY.</w:t>
      </w:r>
    </w:p>
    <w:p w14:paraId="311FB89B" w14:textId="04806E55" w:rsidR="00AC4DB5" w:rsidRPr="00F62093" w:rsidRDefault="00AC4DB5" w:rsidP="00B436BB">
      <w:pPr>
        <w:spacing w:line="240" w:lineRule="auto"/>
        <w:jc w:val="both"/>
        <w:rPr>
          <w:b/>
          <w:u w:val="single"/>
        </w:rPr>
      </w:pPr>
      <w:r>
        <w:rPr>
          <w:rStyle w:val="Nagwek2Znak"/>
          <w:rFonts w:asciiTheme="minorHAnsi" w:eastAsia="Calibri" w:hAnsiTheme="minorHAnsi" w:cstheme="minorHAnsi"/>
          <w:lang w:val="pl-PL"/>
        </w:rPr>
        <w:lastRenderedPageBreak/>
        <w:t>11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Ofertę wraz </w:t>
      </w:r>
      <w:r w:rsidRPr="00F62093">
        <w:t xml:space="preserve">z wymaganymi załącznikami </w:t>
      </w:r>
      <w:r w:rsidRPr="00F62093">
        <w:rPr>
          <w:b/>
          <w:u w:val="single"/>
        </w:rPr>
        <w:t xml:space="preserve">należy złożyć w terminie do dnia </w:t>
      </w:r>
      <w:r w:rsidR="00F62093" w:rsidRPr="00F62093">
        <w:rPr>
          <w:b/>
          <w:u w:val="single"/>
        </w:rPr>
        <w:t>14.10.</w:t>
      </w:r>
      <w:r w:rsidRPr="00F62093">
        <w:rPr>
          <w:b/>
          <w:u w:val="single"/>
        </w:rPr>
        <w:t>202</w:t>
      </w:r>
      <w:r w:rsidR="00F64B15" w:rsidRPr="00F62093">
        <w:rPr>
          <w:b/>
          <w:u w:val="single"/>
        </w:rPr>
        <w:t>5</w:t>
      </w:r>
      <w:r w:rsidRPr="00F62093">
        <w:rPr>
          <w:b/>
          <w:u w:val="single"/>
        </w:rPr>
        <w:t xml:space="preserve"> r., </w:t>
      </w:r>
      <w:r w:rsidRPr="00F62093">
        <w:rPr>
          <w:b/>
          <w:u w:val="single"/>
        </w:rPr>
        <w:br/>
        <w:t xml:space="preserve">do godz. </w:t>
      </w:r>
      <w:r w:rsidR="006C09B8" w:rsidRPr="00F62093">
        <w:rPr>
          <w:b/>
          <w:u w:val="single"/>
        </w:rPr>
        <w:t>0</w:t>
      </w:r>
      <w:r w:rsidR="000857DC">
        <w:rPr>
          <w:b/>
          <w:u w:val="single"/>
        </w:rPr>
        <w:t>9</w:t>
      </w:r>
      <w:r w:rsidRPr="00F62093">
        <w:rPr>
          <w:b/>
          <w:u w:val="single"/>
        </w:rPr>
        <w:t xml:space="preserve">:00. </w:t>
      </w:r>
    </w:p>
    <w:p w14:paraId="28F9D512" w14:textId="77777777" w:rsidR="00AC4DB5" w:rsidRPr="00F62093" w:rsidRDefault="00AC4DB5" w:rsidP="00B436BB">
      <w:pPr>
        <w:spacing w:after="80" w:line="240" w:lineRule="auto"/>
        <w:jc w:val="both"/>
        <w:rPr>
          <w:color w:val="000000" w:themeColor="text1"/>
        </w:rPr>
      </w:pPr>
      <w:r w:rsidRPr="00F62093">
        <w:rPr>
          <w:rStyle w:val="Nagwek2Znak"/>
          <w:rFonts w:asciiTheme="minorHAnsi" w:eastAsia="Calibri" w:hAnsiTheme="minorHAnsi" w:cstheme="minorHAnsi"/>
          <w:color w:val="5B9BD5" w:themeColor="accent1"/>
          <w:lang w:val="pl-PL"/>
        </w:rPr>
        <w:t>11</w:t>
      </w:r>
      <w:r w:rsidRPr="00F62093">
        <w:rPr>
          <w:rStyle w:val="Nagwek2Znak"/>
          <w:rFonts w:asciiTheme="minorHAnsi" w:eastAsia="Calibri" w:hAnsiTheme="minorHAnsi" w:cstheme="minorHAnsi"/>
          <w:color w:val="5B9BD5" w:themeColor="accent1"/>
        </w:rPr>
        <w:t>.</w:t>
      </w:r>
      <w:r w:rsidRPr="00F62093">
        <w:rPr>
          <w:rStyle w:val="Nagwek2Znak"/>
          <w:rFonts w:asciiTheme="minorHAnsi" w:eastAsia="Calibri" w:hAnsiTheme="minorHAnsi" w:cstheme="minorHAnsi"/>
          <w:color w:val="5B9BD5" w:themeColor="accent1"/>
          <w:lang w:val="pl-PL"/>
        </w:rPr>
        <w:t>3</w:t>
      </w:r>
      <w:r w:rsidRPr="00F62093">
        <w:rPr>
          <w:rStyle w:val="Nagwek2Znak"/>
          <w:rFonts w:asciiTheme="minorHAnsi" w:eastAsia="Calibri" w:hAnsiTheme="minorHAnsi" w:cstheme="minorHAnsi"/>
          <w:color w:val="5B9BD5" w:themeColor="accent1"/>
        </w:rPr>
        <w:t>.</w:t>
      </w:r>
      <w:r w:rsidRPr="00F62093">
        <w:rPr>
          <w:rStyle w:val="Nagwek2Znak"/>
          <w:rFonts w:asciiTheme="minorHAnsi" w:eastAsia="Calibri" w:hAnsiTheme="minorHAnsi" w:cstheme="minorHAnsi"/>
          <w:color w:val="5B9BD5" w:themeColor="accent1"/>
          <w:lang w:val="pl-PL"/>
        </w:rPr>
        <w:t xml:space="preserve"> </w:t>
      </w:r>
      <w:r w:rsidRPr="00F62093">
        <w:rPr>
          <w:color w:val="000000" w:themeColor="text1"/>
        </w:rPr>
        <w:t xml:space="preserve">Wykonawca może złożyć tylko jedną ofertę. </w:t>
      </w:r>
    </w:p>
    <w:p w14:paraId="136FE750" w14:textId="77777777" w:rsidR="00AC4DB5" w:rsidRPr="00F62093" w:rsidRDefault="00AC4DB5" w:rsidP="00B436BB">
      <w:pPr>
        <w:spacing w:after="80" w:line="240" w:lineRule="auto"/>
        <w:jc w:val="both"/>
        <w:rPr>
          <w:rStyle w:val="Nagwek2Znak"/>
          <w:rFonts w:ascii="Calibri" w:eastAsia="Calibri" w:hAnsi="Calibri"/>
          <w:color w:val="auto"/>
          <w:sz w:val="22"/>
          <w:szCs w:val="22"/>
          <w:lang w:val="pl-PL" w:eastAsia="en-US"/>
        </w:rPr>
      </w:pPr>
      <w:r w:rsidRPr="00F62093">
        <w:rPr>
          <w:rStyle w:val="Nagwek2Znak"/>
          <w:rFonts w:asciiTheme="minorHAnsi" w:eastAsia="Calibri" w:hAnsiTheme="minorHAnsi" w:cstheme="minorHAnsi"/>
          <w:color w:val="5B9BD5" w:themeColor="accent1"/>
          <w:lang w:val="pl-PL"/>
        </w:rPr>
        <w:t>11.4.</w:t>
      </w:r>
      <w:r w:rsidRPr="00F62093">
        <w:rPr>
          <w:rStyle w:val="Nagwek2Znak"/>
          <w:rFonts w:asciiTheme="minorHAnsi" w:eastAsia="Calibri" w:hAnsiTheme="minorHAnsi" w:cstheme="minorHAnsi"/>
          <w:color w:val="000000" w:themeColor="text1"/>
          <w:lang w:val="pl-PL"/>
        </w:rPr>
        <w:t xml:space="preserve"> </w:t>
      </w:r>
      <w:r w:rsidRPr="00F62093">
        <w:t>Oferta może być złożona tylko do upływu terminu składania ofert</w:t>
      </w:r>
    </w:p>
    <w:p w14:paraId="47099E63" w14:textId="77777777" w:rsidR="00AC4DB5" w:rsidRPr="00F62093" w:rsidRDefault="00AC4DB5" w:rsidP="00B436BB">
      <w:pPr>
        <w:spacing w:after="120" w:line="240" w:lineRule="auto"/>
        <w:jc w:val="both"/>
        <w:rPr>
          <w:rStyle w:val="Nagwek2Znak"/>
          <w:rFonts w:ascii="Calibri" w:eastAsia="Calibri" w:hAnsi="Calibri"/>
          <w:color w:val="auto"/>
          <w:sz w:val="22"/>
          <w:szCs w:val="22"/>
          <w:lang w:val="pl-PL" w:eastAsia="en-US"/>
        </w:rPr>
      </w:pPr>
      <w:r w:rsidRPr="00F62093">
        <w:rPr>
          <w:rStyle w:val="Nagwek2Znak"/>
          <w:rFonts w:asciiTheme="minorHAnsi" w:eastAsia="Calibri" w:hAnsiTheme="minorHAnsi" w:cstheme="minorHAnsi"/>
          <w:color w:val="5B9BD5" w:themeColor="accent1"/>
          <w:lang w:val="pl-PL"/>
        </w:rPr>
        <w:t xml:space="preserve">11.5. </w:t>
      </w:r>
      <w:r w:rsidRPr="00F62093">
        <w:t>Wykonawca może przed upływem terminu składania ofert wycofać ofertę. Wykonawca wycofuje ofertę w zakładce „Oferty/wnioski” używając przycisku „Wycofaj ofertę”.</w:t>
      </w:r>
    </w:p>
    <w:p w14:paraId="183F8B2B" w14:textId="294D0445" w:rsidR="00AC4DB5" w:rsidRPr="00F62093" w:rsidRDefault="00AC4DB5" w:rsidP="00B436BB">
      <w:pPr>
        <w:spacing w:line="240" w:lineRule="auto"/>
        <w:jc w:val="both"/>
      </w:pPr>
      <w:r w:rsidRPr="00F62093">
        <w:rPr>
          <w:rStyle w:val="Nagwek2Znak"/>
          <w:rFonts w:asciiTheme="minorHAnsi" w:eastAsia="Calibri" w:hAnsiTheme="minorHAnsi" w:cstheme="minorHAnsi"/>
          <w:color w:val="5B9BD5" w:themeColor="accent1"/>
          <w:lang w:val="pl-PL" w:eastAsia="en-US"/>
        </w:rPr>
        <w:t xml:space="preserve">11.6. </w:t>
      </w:r>
      <w:r w:rsidRPr="00F62093">
        <w:t xml:space="preserve">Wykonawca po upływie terminu do składania ofert nie może dokonać zmiany ani wycofać złożonej oferty. </w:t>
      </w:r>
    </w:p>
    <w:p w14:paraId="32901547" w14:textId="77777777" w:rsidR="00954CF2" w:rsidRPr="00F62093" w:rsidRDefault="00954CF2" w:rsidP="00B436BB">
      <w:pPr>
        <w:pStyle w:val="Nagwek1"/>
        <w:spacing w:before="0" w:line="240" w:lineRule="auto"/>
        <w:jc w:val="both"/>
        <w:rPr>
          <w:sz w:val="26"/>
          <w:szCs w:val="26"/>
        </w:rPr>
      </w:pPr>
      <w:r w:rsidRPr="00F62093">
        <w:rPr>
          <w:rFonts w:ascii="Calibri" w:hAnsi="Calibri"/>
          <w:sz w:val="26"/>
          <w:szCs w:val="26"/>
        </w:rPr>
        <w:t>Rozdział 1</w:t>
      </w:r>
      <w:r w:rsidR="00A33BCB" w:rsidRPr="00F62093">
        <w:rPr>
          <w:rFonts w:ascii="Calibri" w:hAnsi="Calibri"/>
          <w:sz w:val="26"/>
          <w:szCs w:val="26"/>
        </w:rPr>
        <w:t>2</w:t>
      </w:r>
      <w:r w:rsidRPr="00F62093">
        <w:rPr>
          <w:rFonts w:ascii="Calibri" w:hAnsi="Calibri"/>
          <w:sz w:val="26"/>
          <w:szCs w:val="26"/>
        </w:rPr>
        <w:t xml:space="preserve"> </w:t>
      </w:r>
      <w:r w:rsidRPr="00F62093">
        <w:rPr>
          <w:rFonts w:asciiTheme="minorHAnsi" w:hAnsiTheme="minorHAnsi" w:cstheme="minorHAnsi"/>
          <w:sz w:val="26"/>
          <w:szCs w:val="26"/>
        </w:rPr>
        <w:t>TERMIN OTWARCIA OFERT</w:t>
      </w:r>
    </w:p>
    <w:p w14:paraId="5C8D01A2" w14:textId="28A52478" w:rsidR="00954CF2" w:rsidRPr="00C2557A" w:rsidRDefault="00954CF2" w:rsidP="00B436BB">
      <w:pPr>
        <w:autoSpaceDE w:val="0"/>
        <w:autoSpaceDN w:val="0"/>
        <w:adjustRightInd w:val="0"/>
        <w:spacing w:after="0" w:line="240" w:lineRule="auto"/>
        <w:jc w:val="both"/>
      </w:pPr>
      <w:bookmarkStart w:id="12" w:name="_Hlk85099944"/>
      <w:r w:rsidRPr="00F62093">
        <w:rPr>
          <w:rStyle w:val="Nagwek2Znak"/>
          <w:rFonts w:asciiTheme="minorHAnsi" w:eastAsia="Calibri" w:hAnsiTheme="minorHAnsi" w:cstheme="minorHAnsi"/>
          <w:lang w:val="pl-PL"/>
        </w:rPr>
        <w:t>1</w:t>
      </w:r>
      <w:r w:rsidR="00A33BCB" w:rsidRPr="00F62093">
        <w:rPr>
          <w:rStyle w:val="Nagwek2Znak"/>
          <w:rFonts w:asciiTheme="minorHAnsi" w:eastAsia="Calibri" w:hAnsiTheme="minorHAnsi" w:cstheme="minorHAnsi"/>
          <w:lang w:val="pl-PL"/>
        </w:rPr>
        <w:t>2</w:t>
      </w:r>
      <w:r w:rsidRPr="00F62093">
        <w:rPr>
          <w:rStyle w:val="Nagwek2Znak"/>
          <w:rFonts w:asciiTheme="minorHAnsi" w:eastAsia="Calibri" w:hAnsiTheme="minorHAnsi" w:cstheme="minorHAnsi"/>
        </w:rPr>
        <w:t>.</w:t>
      </w:r>
      <w:r w:rsidRPr="00F62093">
        <w:rPr>
          <w:rStyle w:val="Nagwek2Znak"/>
          <w:rFonts w:asciiTheme="minorHAnsi" w:eastAsia="Calibri" w:hAnsiTheme="minorHAnsi" w:cstheme="minorHAnsi"/>
          <w:lang w:val="pl-PL"/>
        </w:rPr>
        <w:t>1</w:t>
      </w:r>
      <w:r w:rsidRPr="00F62093">
        <w:rPr>
          <w:rStyle w:val="Nagwek2Znak"/>
          <w:rFonts w:asciiTheme="minorHAnsi" w:eastAsia="Calibri" w:hAnsiTheme="minorHAnsi" w:cstheme="minorHAnsi"/>
        </w:rPr>
        <w:t>.</w:t>
      </w:r>
      <w:r w:rsidRPr="00F62093">
        <w:rPr>
          <w:rStyle w:val="Nagwek2Znak"/>
          <w:rFonts w:asciiTheme="minorHAnsi" w:eastAsia="Calibri" w:hAnsiTheme="minorHAnsi" w:cstheme="minorHAnsi"/>
          <w:lang w:val="pl-PL"/>
        </w:rPr>
        <w:t xml:space="preserve"> </w:t>
      </w:r>
      <w:r w:rsidRPr="00F62093">
        <w:t xml:space="preserve">Otwarcie ofert </w:t>
      </w:r>
      <w:r w:rsidRPr="00F62093">
        <w:rPr>
          <w:b/>
          <w:u w:val="single"/>
        </w:rPr>
        <w:t xml:space="preserve">nastąpi w dniu </w:t>
      </w:r>
      <w:r w:rsidR="00F62093" w:rsidRPr="00F62093">
        <w:rPr>
          <w:b/>
          <w:u w:val="single"/>
        </w:rPr>
        <w:t>14.10.</w:t>
      </w:r>
      <w:r w:rsidR="00917C70" w:rsidRPr="00F62093">
        <w:rPr>
          <w:b/>
          <w:u w:val="single"/>
        </w:rPr>
        <w:t>202</w:t>
      </w:r>
      <w:r w:rsidR="00F64B15" w:rsidRPr="00F62093">
        <w:rPr>
          <w:b/>
          <w:u w:val="single"/>
        </w:rPr>
        <w:t>5</w:t>
      </w:r>
      <w:r w:rsidR="00917C70" w:rsidRPr="00F62093">
        <w:rPr>
          <w:b/>
          <w:u w:val="single"/>
        </w:rPr>
        <w:t xml:space="preserve"> r., o godzinie</w:t>
      </w:r>
      <w:r w:rsidR="00917C70" w:rsidRPr="00EA67BA">
        <w:rPr>
          <w:b/>
          <w:u w:val="single"/>
        </w:rPr>
        <w:t xml:space="preserve"> </w:t>
      </w:r>
      <w:r w:rsidR="00304633">
        <w:rPr>
          <w:b/>
          <w:u w:val="single"/>
        </w:rPr>
        <w:t>0</w:t>
      </w:r>
      <w:r w:rsidR="000857DC">
        <w:rPr>
          <w:b/>
          <w:u w:val="single"/>
        </w:rPr>
        <w:t>9</w:t>
      </w:r>
      <w:r w:rsidR="00CB5746" w:rsidRPr="00EA67BA">
        <w:rPr>
          <w:b/>
          <w:u w:val="single"/>
        </w:rPr>
        <w:t>:</w:t>
      </w:r>
      <w:r w:rsidR="00304633">
        <w:rPr>
          <w:b/>
          <w:u w:val="single"/>
        </w:rPr>
        <w:t>3</w:t>
      </w:r>
      <w:r w:rsidR="00917C70" w:rsidRPr="00EA67BA">
        <w:rPr>
          <w:b/>
          <w:u w:val="single"/>
        </w:rPr>
        <w:t>0.</w:t>
      </w:r>
      <w:r w:rsidRPr="00C2557A">
        <w:t xml:space="preserve"> </w:t>
      </w:r>
    </w:p>
    <w:bookmarkEnd w:id="12"/>
    <w:p w14:paraId="28849093" w14:textId="77777777"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 xml:space="preserve">Otwarcie ofert jest niejawne. </w:t>
      </w:r>
    </w:p>
    <w:p w14:paraId="00AB2063" w14:textId="54A95308"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najpóźniej przed otwarciem ofert, udostępnia na stronie</w:t>
      </w:r>
      <w:r w:rsidR="004F0BF4" w:rsidRPr="00783D50">
        <w:t xml:space="preserve"> internetowej prowadzonego postę</w:t>
      </w:r>
      <w:r w:rsidRPr="00783D50">
        <w:t>powania informację o kwocie, jaką zamierza przeznaczyć na sfinansowanie zamówienia.</w:t>
      </w:r>
    </w:p>
    <w:p w14:paraId="4006264B" w14:textId="77777777" w:rsidR="00470DA4"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niezwłocznie po otwarciu ofert, udostępnia na stronie internetowej prowadzonego postepowania informacje o:</w:t>
      </w:r>
    </w:p>
    <w:p w14:paraId="46F7EB28" w14:textId="77777777" w:rsidR="00954CF2" w:rsidRPr="00783D50" w:rsidRDefault="00482E60"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a)</w:t>
      </w:r>
      <w:r w:rsidR="00954CF2" w:rsidRPr="00783D50">
        <w:rPr>
          <w:rStyle w:val="Nagwek2Znak"/>
          <w:rFonts w:asciiTheme="minorHAnsi" w:eastAsia="Calibri" w:hAnsiTheme="minorHAnsi" w:cstheme="minorHAnsi"/>
          <w:lang w:val="pl-PL"/>
        </w:rPr>
        <w:t xml:space="preserve"> </w:t>
      </w:r>
      <w:r w:rsidR="00954CF2" w:rsidRPr="00783D50">
        <w:t xml:space="preserve">nazwach albo imionach i nazwiskach oraz siedzibach lub miejscach prowadzonej działalności gospodarczej albo miejscach zamieszkania Wykonawców, których oferty zostały otwarte; </w:t>
      </w:r>
    </w:p>
    <w:p w14:paraId="30052FA7" w14:textId="77777777" w:rsidR="00954CF2" w:rsidRPr="00783D50" w:rsidRDefault="00482E60"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 xml:space="preserve">b) </w:t>
      </w:r>
      <w:r w:rsidR="00954CF2" w:rsidRPr="00783D50">
        <w:t xml:space="preserve">cenach lub kosztach zawartych w ofertach. </w:t>
      </w:r>
    </w:p>
    <w:p w14:paraId="5201F681" w14:textId="77777777"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5</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 xml:space="preserve">W przypadku wystąpienia awarii systemu teleinformatycznego, która spowoduje brak możliwości otwarcia ofert w terminie określonym przez Zamawiającego, otwarcie ofert nastąpi niezwłocznie po usunięciu awarii. </w:t>
      </w:r>
    </w:p>
    <w:p w14:paraId="305A8EBA" w14:textId="52F8A78E"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6</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poinformuje o zmianie terminu otwarcia ofert na stronie</w:t>
      </w:r>
      <w:r w:rsidR="004F0BF4" w:rsidRPr="00783D50">
        <w:t xml:space="preserve"> internetowej prowadzonego postę</w:t>
      </w:r>
      <w:r w:rsidRPr="00783D50">
        <w:t>powania.</w:t>
      </w:r>
    </w:p>
    <w:p w14:paraId="1D224393" w14:textId="77777777" w:rsidR="001A7B1B" w:rsidRPr="002F447F" w:rsidRDefault="001A7B1B" w:rsidP="00B436BB">
      <w:pPr>
        <w:autoSpaceDE w:val="0"/>
        <w:autoSpaceDN w:val="0"/>
        <w:adjustRightInd w:val="0"/>
        <w:spacing w:after="0" w:line="240" w:lineRule="auto"/>
        <w:jc w:val="both"/>
        <w:rPr>
          <w:highlight w:val="yellow"/>
        </w:rPr>
      </w:pPr>
    </w:p>
    <w:p w14:paraId="46871540" w14:textId="77777777" w:rsidR="001A7B1B" w:rsidRPr="00783D50" w:rsidRDefault="00954CF2" w:rsidP="00B436BB">
      <w:pPr>
        <w:pStyle w:val="Nagwek1"/>
        <w:spacing w:before="0" w:line="240" w:lineRule="auto"/>
        <w:jc w:val="both"/>
        <w:rPr>
          <w:rFonts w:asciiTheme="minorHAnsi" w:hAnsiTheme="minorHAnsi" w:cstheme="minorHAnsi"/>
          <w:sz w:val="26"/>
          <w:szCs w:val="26"/>
        </w:rPr>
      </w:pPr>
      <w:bookmarkStart w:id="13" w:name="_Hlk96074907"/>
      <w:r w:rsidRPr="00783D50">
        <w:rPr>
          <w:rFonts w:ascii="Calibri" w:hAnsi="Calibri"/>
          <w:sz w:val="26"/>
          <w:szCs w:val="26"/>
        </w:rPr>
        <w:t>Rozdział 1</w:t>
      </w:r>
      <w:r w:rsidR="00A33BCB" w:rsidRPr="00783D50">
        <w:rPr>
          <w:rFonts w:ascii="Calibri" w:hAnsi="Calibri"/>
          <w:sz w:val="26"/>
          <w:szCs w:val="26"/>
        </w:rPr>
        <w:t>3</w:t>
      </w:r>
      <w:r w:rsidRPr="00783D50">
        <w:rPr>
          <w:rFonts w:ascii="Calibri" w:hAnsi="Calibri"/>
          <w:sz w:val="26"/>
          <w:szCs w:val="26"/>
        </w:rPr>
        <w:t xml:space="preserve"> </w:t>
      </w:r>
      <w:r w:rsidR="001A7B1B" w:rsidRPr="00783D50">
        <w:rPr>
          <w:rFonts w:asciiTheme="minorHAnsi" w:hAnsiTheme="minorHAnsi" w:cstheme="minorHAnsi"/>
          <w:sz w:val="26"/>
          <w:szCs w:val="26"/>
        </w:rPr>
        <w:t>WARUNKI UDZIAŁU I PODSTAWY WYKLUCZENIA</w:t>
      </w:r>
    </w:p>
    <w:p w14:paraId="47471097" w14:textId="77777777" w:rsidR="001A7B1B" w:rsidRPr="00783D50" w:rsidRDefault="00DC1118" w:rsidP="00B436BB">
      <w:pPr>
        <w:autoSpaceDE w:val="0"/>
        <w:autoSpaceDN w:val="0"/>
        <w:adjustRightInd w:val="0"/>
        <w:spacing w:after="0" w:line="240" w:lineRule="auto"/>
        <w:rPr>
          <w:rFonts w:asciiTheme="minorHAnsi" w:eastAsiaTheme="minorHAnsi" w:hAnsiTheme="minorHAnsi" w:cstheme="minorHAnsi"/>
          <w:szCs w:val="20"/>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1</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1A7B1B" w:rsidRPr="00783D50">
        <w:rPr>
          <w:rFonts w:asciiTheme="minorHAnsi" w:eastAsiaTheme="minorHAnsi" w:hAnsiTheme="minorHAnsi" w:cstheme="minorHAnsi"/>
          <w:szCs w:val="20"/>
        </w:rPr>
        <w:t>O udzielenie zamówienia mog</w:t>
      </w:r>
      <w:r w:rsidR="001A7B1B" w:rsidRPr="00783D50">
        <w:rPr>
          <w:rFonts w:asciiTheme="minorHAnsi" w:eastAsia="TimesNewRoman" w:hAnsiTheme="minorHAnsi" w:cstheme="minorHAnsi"/>
          <w:szCs w:val="20"/>
        </w:rPr>
        <w:t xml:space="preserve">ą </w:t>
      </w:r>
      <w:r w:rsidR="001A7B1B" w:rsidRPr="00783D50">
        <w:rPr>
          <w:rFonts w:asciiTheme="minorHAnsi" w:eastAsiaTheme="minorHAnsi" w:hAnsiTheme="minorHAnsi" w:cstheme="minorHAnsi"/>
          <w:szCs w:val="20"/>
        </w:rPr>
        <w:t>ubiega</w:t>
      </w:r>
      <w:r w:rsidR="001A7B1B" w:rsidRPr="00783D50">
        <w:rPr>
          <w:rFonts w:asciiTheme="minorHAnsi" w:eastAsia="TimesNewRoman" w:hAnsiTheme="minorHAnsi" w:cstheme="minorHAnsi"/>
          <w:szCs w:val="20"/>
        </w:rPr>
        <w:t xml:space="preserve">ć </w:t>
      </w:r>
      <w:r w:rsidR="001A7B1B" w:rsidRPr="00783D50">
        <w:rPr>
          <w:rFonts w:asciiTheme="minorHAnsi" w:eastAsiaTheme="minorHAnsi" w:hAnsiTheme="minorHAnsi" w:cstheme="minorHAnsi"/>
          <w:szCs w:val="20"/>
        </w:rPr>
        <w:t>si</w:t>
      </w:r>
      <w:r w:rsidR="001A7B1B" w:rsidRPr="00783D50">
        <w:rPr>
          <w:rFonts w:asciiTheme="minorHAnsi" w:eastAsia="TimesNewRoman" w:hAnsiTheme="minorHAnsi" w:cstheme="minorHAnsi"/>
          <w:szCs w:val="20"/>
        </w:rPr>
        <w:t xml:space="preserve">ę </w:t>
      </w:r>
      <w:r w:rsidR="001A7B1B" w:rsidRPr="00783D50">
        <w:rPr>
          <w:rFonts w:asciiTheme="minorHAnsi" w:eastAsiaTheme="minorHAnsi" w:hAnsiTheme="minorHAnsi" w:cstheme="minorHAnsi"/>
          <w:szCs w:val="20"/>
        </w:rPr>
        <w:t>Wykonawcy, którzy:</w:t>
      </w:r>
    </w:p>
    <w:p w14:paraId="0C54509E" w14:textId="77777777" w:rsidR="001A7B1B" w:rsidRPr="00783D50" w:rsidRDefault="001A7B1B" w:rsidP="00B436BB">
      <w:pPr>
        <w:autoSpaceDE w:val="0"/>
        <w:autoSpaceDN w:val="0"/>
        <w:adjustRightInd w:val="0"/>
        <w:spacing w:after="0" w:line="240" w:lineRule="auto"/>
        <w:jc w:val="both"/>
        <w:rPr>
          <w:rFonts w:asciiTheme="minorHAnsi" w:eastAsiaTheme="minorHAnsi" w:hAnsiTheme="minorHAnsi" w:cstheme="minorHAnsi"/>
          <w:szCs w:val="20"/>
        </w:rPr>
      </w:pPr>
      <w:r w:rsidRPr="00783D50">
        <w:rPr>
          <w:rFonts w:asciiTheme="minorHAnsi" w:eastAsiaTheme="minorHAnsi" w:hAnsiTheme="minorHAnsi" w:cstheme="minorHAnsi"/>
          <w:szCs w:val="20"/>
        </w:rPr>
        <w:t>1) nie podlegaj</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wykluczeniu z post</w:t>
      </w:r>
      <w:r w:rsidRPr="00783D50">
        <w:rPr>
          <w:rFonts w:asciiTheme="minorHAnsi" w:eastAsia="TimesNewRoman" w:hAnsiTheme="minorHAnsi" w:cstheme="minorHAnsi"/>
          <w:szCs w:val="20"/>
        </w:rPr>
        <w:t>ę</w:t>
      </w:r>
      <w:r w:rsidRPr="00783D50">
        <w:rPr>
          <w:rFonts w:asciiTheme="minorHAnsi" w:eastAsiaTheme="minorHAnsi" w:hAnsiTheme="minorHAnsi" w:cstheme="minorHAnsi"/>
          <w:szCs w:val="20"/>
        </w:rPr>
        <w:t>powania;</w:t>
      </w:r>
    </w:p>
    <w:p w14:paraId="19A5761F" w14:textId="77777777" w:rsidR="001A7B1B" w:rsidRPr="00B17D1E" w:rsidRDefault="001A7B1B" w:rsidP="00B436BB">
      <w:pPr>
        <w:autoSpaceDE w:val="0"/>
        <w:autoSpaceDN w:val="0"/>
        <w:adjustRightInd w:val="0"/>
        <w:spacing w:after="120" w:line="240" w:lineRule="auto"/>
        <w:rPr>
          <w:rFonts w:asciiTheme="minorHAnsi" w:eastAsiaTheme="minorHAnsi" w:hAnsiTheme="minorHAnsi" w:cstheme="minorHAnsi"/>
          <w:szCs w:val="20"/>
        </w:rPr>
      </w:pPr>
      <w:r w:rsidRPr="00B17D1E">
        <w:rPr>
          <w:rFonts w:asciiTheme="minorHAnsi" w:eastAsiaTheme="minorHAnsi" w:hAnsiTheme="minorHAnsi" w:cstheme="minorHAnsi"/>
          <w:szCs w:val="20"/>
        </w:rPr>
        <w:t>2) spełniaj</w:t>
      </w:r>
      <w:r w:rsidRPr="00B17D1E">
        <w:rPr>
          <w:rFonts w:asciiTheme="minorHAnsi" w:eastAsia="TimesNewRoman" w:hAnsiTheme="minorHAnsi" w:cstheme="minorHAnsi"/>
          <w:szCs w:val="20"/>
        </w:rPr>
        <w:t xml:space="preserve">ą </w:t>
      </w:r>
      <w:r w:rsidRPr="00B17D1E">
        <w:rPr>
          <w:rFonts w:asciiTheme="minorHAnsi" w:eastAsiaTheme="minorHAnsi" w:hAnsiTheme="minorHAnsi" w:cstheme="minorHAnsi"/>
          <w:szCs w:val="20"/>
        </w:rPr>
        <w:t>warunki udziału w post</w:t>
      </w:r>
      <w:r w:rsidRPr="00B17D1E">
        <w:rPr>
          <w:rFonts w:asciiTheme="minorHAnsi" w:eastAsia="TimesNewRoman" w:hAnsiTheme="minorHAnsi" w:cstheme="minorHAnsi"/>
          <w:szCs w:val="20"/>
        </w:rPr>
        <w:t>ę</w:t>
      </w:r>
      <w:r w:rsidRPr="00B17D1E">
        <w:rPr>
          <w:rFonts w:asciiTheme="minorHAnsi" w:eastAsiaTheme="minorHAnsi" w:hAnsiTheme="minorHAnsi" w:cstheme="minorHAnsi"/>
          <w:szCs w:val="20"/>
        </w:rPr>
        <w:t>powaniu.</w:t>
      </w:r>
    </w:p>
    <w:p w14:paraId="7BB149FE" w14:textId="77777777" w:rsidR="001A7B1B" w:rsidRPr="004B4F2E" w:rsidRDefault="001A7B1B" w:rsidP="00B436BB">
      <w:pPr>
        <w:spacing w:line="240" w:lineRule="auto"/>
        <w:jc w:val="both"/>
        <w:rPr>
          <w:rFonts w:asciiTheme="minorHAnsi" w:hAnsiTheme="minorHAnsi" w:cstheme="minorHAnsi"/>
          <w:bCs/>
        </w:rPr>
      </w:pPr>
      <w:bookmarkStart w:id="14" w:name="_Hlk101955456"/>
      <w:r w:rsidRPr="00B17D1E">
        <w:rPr>
          <w:rStyle w:val="Nagwek2Znak"/>
          <w:rFonts w:asciiTheme="minorHAnsi" w:eastAsia="Calibri" w:hAnsiTheme="minorHAnsi" w:cstheme="minorHAnsi"/>
          <w:lang w:val="pl-PL"/>
        </w:rPr>
        <w:t>13</w:t>
      </w:r>
      <w:r w:rsidRPr="00B17D1E">
        <w:rPr>
          <w:rStyle w:val="Nagwek2Znak"/>
          <w:rFonts w:asciiTheme="minorHAnsi" w:eastAsia="Calibri" w:hAnsiTheme="minorHAnsi" w:cstheme="minorHAnsi"/>
        </w:rPr>
        <w:t>.</w:t>
      </w:r>
      <w:r w:rsidR="00DC1118" w:rsidRPr="00B17D1E">
        <w:rPr>
          <w:rStyle w:val="Nagwek2Znak"/>
          <w:rFonts w:asciiTheme="minorHAnsi" w:eastAsia="Calibri" w:hAnsiTheme="minorHAnsi" w:cstheme="minorHAnsi"/>
          <w:lang w:val="pl-PL"/>
        </w:rPr>
        <w:t>2</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 xml:space="preserve"> </w:t>
      </w:r>
      <w:r w:rsidRPr="00B17D1E">
        <w:rPr>
          <w:rFonts w:asciiTheme="minorHAnsi" w:hAnsiTheme="minorHAnsi" w:cstheme="minorHAnsi"/>
          <w:bCs/>
        </w:rPr>
        <w:t xml:space="preserve">O udzielenie zamówienia mogą ubiegać się Wykonawcy, którzy spełniają niżej określone </w:t>
      </w:r>
      <w:r w:rsidRPr="00B17D1E">
        <w:rPr>
          <w:rFonts w:asciiTheme="minorHAnsi" w:hAnsiTheme="minorHAnsi" w:cstheme="minorHAnsi"/>
          <w:bCs/>
        </w:rPr>
        <w:br/>
      </w:r>
      <w:r w:rsidRPr="004B4F2E">
        <w:rPr>
          <w:rFonts w:asciiTheme="minorHAnsi" w:hAnsiTheme="minorHAnsi" w:cstheme="minorHAnsi"/>
          <w:bCs/>
        </w:rPr>
        <w:t xml:space="preserve">przez Zamawiającego </w:t>
      </w:r>
      <w:r w:rsidRPr="004B4F2E">
        <w:rPr>
          <w:rFonts w:asciiTheme="minorHAnsi" w:hAnsiTheme="minorHAnsi" w:cstheme="minorHAnsi"/>
          <w:b/>
          <w:bCs/>
        </w:rPr>
        <w:t>warunki udziału w postępowaniu</w:t>
      </w:r>
      <w:r w:rsidRPr="004B4F2E">
        <w:rPr>
          <w:rFonts w:asciiTheme="minorHAnsi" w:hAnsiTheme="minorHAnsi" w:cstheme="minorHAnsi"/>
          <w:bCs/>
        </w:rPr>
        <w:t xml:space="preserve">: </w:t>
      </w:r>
    </w:p>
    <w:p w14:paraId="5B708118" w14:textId="77777777" w:rsidR="001A7B1B" w:rsidRPr="004B4F2E" w:rsidRDefault="001A7B1B" w:rsidP="00B436BB">
      <w:pPr>
        <w:autoSpaceDE w:val="0"/>
        <w:autoSpaceDN w:val="0"/>
        <w:adjustRightInd w:val="0"/>
        <w:spacing w:after="120" w:line="240" w:lineRule="auto"/>
        <w:jc w:val="both"/>
        <w:rPr>
          <w:rFonts w:asciiTheme="minorHAnsi" w:eastAsiaTheme="minorHAnsi" w:hAnsiTheme="minorHAnsi" w:cstheme="minorHAnsi"/>
          <w:b/>
          <w:szCs w:val="20"/>
        </w:rPr>
      </w:pPr>
      <w:r w:rsidRPr="004B4F2E">
        <w:rPr>
          <w:rFonts w:asciiTheme="minorHAnsi" w:eastAsiaTheme="minorHAnsi" w:hAnsiTheme="minorHAnsi" w:cstheme="minorHAnsi"/>
          <w:szCs w:val="20"/>
        </w:rPr>
        <w:t>a) zdolno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do wyst</w:t>
      </w:r>
      <w:r w:rsidRPr="004B4F2E">
        <w:rPr>
          <w:rFonts w:asciiTheme="minorHAnsi" w:eastAsia="TimesNewRoman" w:hAnsiTheme="minorHAnsi" w:cstheme="minorHAnsi"/>
          <w:szCs w:val="20"/>
        </w:rPr>
        <w:t>ę</w:t>
      </w:r>
      <w:r w:rsidRPr="004B4F2E">
        <w:rPr>
          <w:rFonts w:asciiTheme="minorHAnsi" w:eastAsiaTheme="minorHAnsi" w:hAnsiTheme="minorHAnsi" w:cstheme="minorHAnsi"/>
          <w:szCs w:val="20"/>
        </w:rPr>
        <w:t xml:space="preserve">powania w obrocie gospodarczym: Zamawiający nie określa warunku </w:t>
      </w:r>
      <w:r w:rsidRPr="004B4F2E">
        <w:rPr>
          <w:rFonts w:asciiTheme="minorHAnsi" w:eastAsiaTheme="minorHAnsi" w:hAnsiTheme="minorHAnsi" w:cstheme="minorHAnsi"/>
          <w:szCs w:val="20"/>
        </w:rPr>
        <w:br/>
        <w:t>w ww. zakresie.</w:t>
      </w:r>
      <w:r w:rsidRPr="004B4F2E">
        <w:rPr>
          <w:rFonts w:asciiTheme="minorHAnsi" w:eastAsiaTheme="minorHAnsi" w:hAnsiTheme="minorHAnsi" w:cstheme="minorHAnsi"/>
          <w:b/>
          <w:vanish/>
          <w:szCs w:val="20"/>
        </w:rPr>
        <w:t>df, .doc, docx</w:t>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p>
    <w:p w14:paraId="06155E3F" w14:textId="313A5127" w:rsidR="001A7B1B" w:rsidRPr="00116AC1" w:rsidRDefault="001A7B1B" w:rsidP="00B436BB">
      <w:pPr>
        <w:autoSpaceDE w:val="0"/>
        <w:autoSpaceDN w:val="0"/>
        <w:adjustRightInd w:val="0"/>
        <w:spacing w:after="120" w:line="240" w:lineRule="auto"/>
        <w:jc w:val="both"/>
        <w:rPr>
          <w:rFonts w:asciiTheme="minorHAnsi" w:eastAsiaTheme="minorHAnsi" w:hAnsiTheme="minorHAnsi" w:cstheme="minorHAnsi"/>
          <w:szCs w:val="20"/>
        </w:rPr>
      </w:pPr>
      <w:r w:rsidRPr="004B4F2E">
        <w:rPr>
          <w:rFonts w:asciiTheme="minorHAnsi" w:eastAsiaTheme="minorHAnsi" w:hAnsiTheme="minorHAnsi" w:cstheme="minorHAnsi"/>
          <w:szCs w:val="20"/>
        </w:rPr>
        <w:t>b) uprawnie</w:t>
      </w:r>
      <w:r w:rsidRPr="004B4F2E">
        <w:rPr>
          <w:rFonts w:asciiTheme="minorHAnsi" w:eastAsia="TimesNewRoman" w:hAnsiTheme="minorHAnsi" w:cstheme="minorHAnsi"/>
          <w:szCs w:val="20"/>
        </w:rPr>
        <w:t xml:space="preserve">ń </w:t>
      </w:r>
      <w:r w:rsidRPr="004B4F2E">
        <w:rPr>
          <w:rFonts w:asciiTheme="minorHAnsi" w:eastAsiaTheme="minorHAnsi" w:hAnsiTheme="minorHAnsi" w:cstheme="minorHAnsi"/>
          <w:szCs w:val="20"/>
        </w:rPr>
        <w:t>do prowadzenia okre</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lonej działalno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gospodarcz</w:t>
      </w:r>
      <w:r w:rsidR="00BD7BED" w:rsidRPr="004B4F2E">
        <w:rPr>
          <w:rFonts w:asciiTheme="minorHAnsi" w:eastAsiaTheme="minorHAnsi" w:hAnsiTheme="minorHAnsi" w:cstheme="minorHAnsi"/>
          <w:szCs w:val="20"/>
        </w:rPr>
        <w:t xml:space="preserve">ej lub zawodowej, o ile wynika </w:t>
      </w:r>
      <w:r w:rsidR="007E7C81" w:rsidRPr="004B4F2E">
        <w:rPr>
          <w:rFonts w:asciiTheme="minorHAnsi" w:eastAsiaTheme="minorHAnsi" w:hAnsiTheme="minorHAnsi" w:cstheme="minorHAnsi"/>
          <w:szCs w:val="20"/>
        </w:rPr>
        <w:br/>
      </w:r>
      <w:r w:rsidRPr="00116AC1">
        <w:rPr>
          <w:rFonts w:asciiTheme="minorHAnsi" w:eastAsiaTheme="minorHAnsi" w:hAnsiTheme="minorHAnsi" w:cstheme="minorHAnsi"/>
          <w:szCs w:val="20"/>
        </w:rPr>
        <w:t>to z odr</w:t>
      </w:r>
      <w:r w:rsidRPr="00116AC1">
        <w:rPr>
          <w:rFonts w:asciiTheme="minorHAnsi" w:eastAsia="TimesNewRoman" w:hAnsiTheme="minorHAnsi" w:cstheme="minorHAnsi"/>
          <w:szCs w:val="20"/>
        </w:rPr>
        <w:t>ę</w:t>
      </w:r>
      <w:r w:rsidRPr="00116AC1">
        <w:rPr>
          <w:rFonts w:asciiTheme="minorHAnsi" w:eastAsiaTheme="minorHAnsi" w:hAnsiTheme="minorHAnsi" w:cstheme="minorHAnsi"/>
          <w:szCs w:val="20"/>
        </w:rPr>
        <w:t>bnych przepisów: Zamawiający nie określa warunku w ww. zakresie.</w:t>
      </w:r>
    </w:p>
    <w:p w14:paraId="4E88294A" w14:textId="77777777" w:rsidR="007815A3" w:rsidRDefault="001A7B1B" w:rsidP="00B436BB">
      <w:pPr>
        <w:autoSpaceDE w:val="0"/>
        <w:autoSpaceDN w:val="0"/>
        <w:adjustRightInd w:val="0"/>
        <w:spacing w:after="0" w:line="240" w:lineRule="auto"/>
        <w:jc w:val="both"/>
        <w:rPr>
          <w:rFonts w:asciiTheme="minorHAnsi" w:eastAsiaTheme="minorHAnsi" w:hAnsiTheme="minorHAnsi" w:cstheme="minorHAnsi"/>
          <w:szCs w:val="20"/>
        </w:rPr>
      </w:pPr>
      <w:r w:rsidRPr="007815A3">
        <w:rPr>
          <w:rFonts w:asciiTheme="minorHAnsi" w:eastAsiaTheme="minorHAnsi" w:hAnsiTheme="minorHAnsi" w:cstheme="minorHAnsi"/>
          <w:szCs w:val="20"/>
        </w:rPr>
        <w:t xml:space="preserve">c) sytuacji ekonomicznej lub finansowej: </w:t>
      </w:r>
      <w:r w:rsidR="007815A3" w:rsidRPr="007815A3">
        <w:rPr>
          <w:rFonts w:asciiTheme="minorHAnsi" w:eastAsiaTheme="minorHAnsi" w:hAnsiTheme="minorHAnsi" w:cstheme="minorHAnsi"/>
          <w:szCs w:val="20"/>
        </w:rPr>
        <w:t>Zamawiający nie określa warunku w ww. zakresie.</w:t>
      </w:r>
    </w:p>
    <w:p w14:paraId="69288379" w14:textId="77777777" w:rsidR="007815A3" w:rsidRPr="00647C27" w:rsidRDefault="001A7B1B" w:rsidP="00B436BB">
      <w:pPr>
        <w:autoSpaceDE w:val="0"/>
        <w:autoSpaceDN w:val="0"/>
        <w:adjustRightInd w:val="0"/>
        <w:spacing w:after="0" w:line="240" w:lineRule="auto"/>
        <w:jc w:val="both"/>
        <w:rPr>
          <w:rFonts w:asciiTheme="minorHAnsi" w:eastAsiaTheme="minorHAnsi" w:hAnsiTheme="minorHAnsi" w:cstheme="minorHAnsi"/>
          <w:szCs w:val="20"/>
        </w:rPr>
      </w:pPr>
      <w:r w:rsidRPr="00647C27">
        <w:rPr>
          <w:rFonts w:asciiTheme="minorHAnsi" w:eastAsiaTheme="minorHAnsi" w:hAnsiTheme="minorHAnsi" w:cstheme="minorHAnsi"/>
          <w:szCs w:val="20"/>
        </w:rPr>
        <w:t xml:space="preserve">d) zdolności technicznej lub zawodowej: </w:t>
      </w:r>
      <w:r w:rsidR="00337535" w:rsidRPr="00647C27">
        <w:rPr>
          <w:rFonts w:asciiTheme="minorHAnsi" w:eastAsiaTheme="minorHAnsi" w:hAnsiTheme="minorHAnsi" w:cstheme="minorHAnsi"/>
          <w:b/>
          <w:szCs w:val="20"/>
          <w:u w:val="single"/>
        </w:rPr>
        <w:t>Zamawiający uzna warunek za spełniony, jeżeli Wykonawca wykaże, że:</w:t>
      </w:r>
    </w:p>
    <w:p w14:paraId="459BE920" w14:textId="77777777" w:rsidR="007815A3" w:rsidRPr="00647C27" w:rsidRDefault="007815A3" w:rsidP="00B436BB">
      <w:pPr>
        <w:autoSpaceDE w:val="0"/>
        <w:autoSpaceDN w:val="0"/>
        <w:adjustRightInd w:val="0"/>
        <w:spacing w:after="0" w:line="240" w:lineRule="auto"/>
        <w:jc w:val="both"/>
        <w:rPr>
          <w:rFonts w:asciiTheme="minorHAnsi" w:eastAsiaTheme="minorHAnsi" w:hAnsiTheme="minorHAnsi" w:cstheme="minorHAnsi"/>
          <w:szCs w:val="20"/>
        </w:rPr>
      </w:pPr>
    </w:p>
    <w:p w14:paraId="3630857D" w14:textId="6B59B63C" w:rsidR="00F0546C" w:rsidRPr="00955CD0" w:rsidRDefault="007815A3" w:rsidP="003E248C">
      <w:pPr>
        <w:pStyle w:val="Akapitzlist"/>
        <w:numPr>
          <w:ilvl w:val="0"/>
          <w:numId w:val="6"/>
        </w:numPr>
        <w:autoSpaceDE w:val="0"/>
        <w:autoSpaceDN w:val="0"/>
        <w:adjustRightInd w:val="0"/>
        <w:spacing w:after="0" w:line="240" w:lineRule="auto"/>
        <w:jc w:val="both"/>
        <w:rPr>
          <w:rFonts w:asciiTheme="minorHAnsi" w:eastAsiaTheme="minorHAnsi" w:hAnsiTheme="minorHAnsi" w:cstheme="minorHAnsi"/>
          <w:b/>
          <w:color w:val="0070C0"/>
          <w:szCs w:val="20"/>
          <w:u w:val="single"/>
        </w:rPr>
      </w:pPr>
      <w:r w:rsidRPr="00955CD0">
        <w:rPr>
          <w:rFonts w:asciiTheme="minorHAnsi" w:eastAsiaTheme="minorHAnsi" w:hAnsiTheme="minorHAnsi" w:cstheme="minorHAnsi"/>
          <w:color w:val="0070C0"/>
          <w:szCs w:val="20"/>
        </w:rPr>
        <w:t xml:space="preserve">Wykonawca spełni warunek jeżeli wykaże, że w okresie pięciu lat przed upływem terminu składania ofert, a jeżeli okres prowadzenia działalności jest krótszy – w tym okresie wykonał należycie co najmniej </w:t>
      </w:r>
      <w:r w:rsidR="00F62093">
        <w:rPr>
          <w:rFonts w:asciiTheme="minorHAnsi" w:eastAsiaTheme="minorHAnsi" w:hAnsiTheme="minorHAnsi" w:cstheme="minorHAnsi"/>
          <w:color w:val="0070C0"/>
          <w:szCs w:val="20"/>
        </w:rPr>
        <w:t>trzy</w:t>
      </w:r>
      <w:r w:rsidRPr="00955CD0">
        <w:rPr>
          <w:rFonts w:asciiTheme="minorHAnsi" w:eastAsiaTheme="minorHAnsi" w:hAnsiTheme="minorHAnsi" w:cstheme="minorHAnsi"/>
          <w:color w:val="0070C0"/>
          <w:szCs w:val="20"/>
        </w:rPr>
        <w:t xml:space="preserve"> dostaw</w:t>
      </w:r>
      <w:r w:rsidR="00F62093">
        <w:rPr>
          <w:rFonts w:asciiTheme="minorHAnsi" w:eastAsiaTheme="minorHAnsi" w:hAnsiTheme="minorHAnsi" w:cstheme="minorHAnsi"/>
          <w:color w:val="0070C0"/>
          <w:szCs w:val="20"/>
        </w:rPr>
        <w:t>y</w:t>
      </w:r>
      <w:r w:rsidRPr="00955CD0">
        <w:rPr>
          <w:rFonts w:asciiTheme="minorHAnsi" w:eastAsiaTheme="minorHAnsi" w:hAnsiTheme="minorHAnsi" w:cstheme="minorHAnsi"/>
          <w:color w:val="0070C0"/>
          <w:szCs w:val="20"/>
        </w:rPr>
        <w:t xml:space="preserve"> i montaż dźwigu o wartości nie mniejszej niż </w:t>
      </w:r>
      <w:r w:rsidRPr="00955CD0">
        <w:rPr>
          <w:rFonts w:asciiTheme="minorHAnsi" w:eastAsiaTheme="minorHAnsi" w:hAnsiTheme="minorHAnsi" w:cstheme="minorHAnsi"/>
          <w:b/>
          <w:color w:val="0070C0"/>
          <w:szCs w:val="20"/>
          <w:u w:val="single"/>
        </w:rPr>
        <w:t>100 000,00 zł brutto</w:t>
      </w:r>
      <w:r w:rsidR="00F62093">
        <w:rPr>
          <w:rFonts w:asciiTheme="minorHAnsi" w:eastAsiaTheme="minorHAnsi" w:hAnsiTheme="minorHAnsi" w:cstheme="minorHAnsi"/>
          <w:b/>
          <w:color w:val="0070C0"/>
          <w:szCs w:val="20"/>
          <w:u w:val="single"/>
        </w:rPr>
        <w:t xml:space="preserve"> każda</w:t>
      </w:r>
      <w:r w:rsidRPr="00955CD0">
        <w:rPr>
          <w:rFonts w:asciiTheme="minorHAnsi" w:eastAsiaTheme="minorHAnsi" w:hAnsiTheme="minorHAnsi" w:cstheme="minorHAnsi"/>
          <w:b/>
          <w:color w:val="0070C0"/>
          <w:szCs w:val="20"/>
          <w:u w:val="single"/>
        </w:rPr>
        <w:t>.</w:t>
      </w:r>
    </w:p>
    <w:p w14:paraId="584D2824" w14:textId="77777777" w:rsidR="008F0CB1" w:rsidRPr="00955CD0" w:rsidRDefault="008F0CB1" w:rsidP="003E248C">
      <w:pPr>
        <w:pStyle w:val="Akapitzlist"/>
        <w:numPr>
          <w:ilvl w:val="0"/>
          <w:numId w:val="6"/>
        </w:numPr>
        <w:autoSpaceDE w:val="0"/>
        <w:autoSpaceDN w:val="0"/>
        <w:adjustRightInd w:val="0"/>
        <w:spacing w:after="0" w:line="240" w:lineRule="auto"/>
        <w:jc w:val="both"/>
        <w:rPr>
          <w:rFonts w:asciiTheme="minorHAnsi" w:eastAsiaTheme="minorHAnsi" w:hAnsiTheme="minorHAnsi" w:cstheme="minorHAnsi"/>
          <w:color w:val="0070C0"/>
          <w:szCs w:val="20"/>
        </w:rPr>
      </w:pPr>
      <w:bookmarkStart w:id="15" w:name="_Hlk128397038"/>
      <w:r w:rsidRPr="00955CD0">
        <w:rPr>
          <w:rFonts w:asciiTheme="minorHAnsi" w:hAnsiTheme="minorHAnsi" w:cstheme="minorHAnsi"/>
          <w:iCs/>
          <w:color w:val="0070C0"/>
        </w:rPr>
        <w:lastRenderedPageBreak/>
        <w:t>Projektanta posiadającego uprawnienia projektowe w specjalności konstrukcyjno-budowlanej bez ograniczeń zgodnie z przepisami ustawy z dnia 7 lipca 1994 r. Prawo budowlane (Dz.U. z 2021 r. poz. 2351) lub odpowiadające im uprawnienia wydane na podstawie odrębnych przepisów, wpisanego na listę członków właściwej Izby Samorządu Zawodowego, zgodnie z ustawą z dnia 15 grudnia 2000 r., o samorządach zawodowych architektów, inżynierów budownictwa (Dz.U. z 2019 r. poz. 1117);</w:t>
      </w:r>
    </w:p>
    <w:p w14:paraId="511AF333" w14:textId="700DB106" w:rsidR="008F0CB1" w:rsidRPr="00955CD0" w:rsidRDefault="008F0CB1" w:rsidP="003E248C">
      <w:pPr>
        <w:pStyle w:val="Akapitzlist"/>
        <w:numPr>
          <w:ilvl w:val="0"/>
          <w:numId w:val="6"/>
        </w:numPr>
        <w:autoSpaceDE w:val="0"/>
        <w:autoSpaceDN w:val="0"/>
        <w:adjustRightInd w:val="0"/>
        <w:spacing w:after="0" w:line="240" w:lineRule="auto"/>
        <w:jc w:val="both"/>
        <w:rPr>
          <w:rFonts w:asciiTheme="minorHAnsi" w:eastAsiaTheme="minorHAnsi" w:hAnsiTheme="minorHAnsi" w:cstheme="minorHAnsi"/>
          <w:color w:val="0070C0"/>
          <w:szCs w:val="20"/>
        </w:rPr>
      </w:pPr>
      <w:r w:rsidRPr="00955CD0">
        <w:rPr>
          <w:rFonts w:asciiTheme="minorHAnsi" w:hAnsiTheme="minorHAnsi" w:cstheme="minorHAnsi"/>
          <w:iCs/>
          <w:color w:val="0070C0"/>
        </w:rPr>
        <w:t xml:space="preserve">Kierownik robót w branży </w:t>
      </w:r>
      <w:proofErr w:type="spellStart"/>
      <w:r w:rsidRPr="00955CD0">
        <w:rPr>
          <w:rFonts w:asciiTheme="minorHAnsi" w:hAnsiTheme="minorHAnsi" w:cstheme="minorHAnsi"/>
          <w:iCs/>
          <w:color w:val="0070C0"/>
        </w:rPr>
        <w:t>konstrukcyjno</w:t>
      </w:r>
      <w:proofErr w:type="spellEnd"/>
      <w:r w:rsidRPr="00955CD0">
        <w:rPr>
          <w:rFonts w:asciiTheme="minorHAnsi" w:hAnsiTheme="minorHAnsi" w:cstheme="minorHAnsi"/>
          <w:iCs/>
          <w:color w:val="0070C0"/>
        </w:rPr>
        <w:t xml:space="preserve"> – budowlanej, który posiada uprawnienia budowlane w specjalności konstrukcyjno-budowlanej do kierowania robotami budowlanymi bez ograniczeń - w rozumieniu przepisów Prawa budowlanego oraz zgodnie 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(tekst jednolity – Dz. U. z 2020 r., poz. 220);</w:t>
      </w:r>
    </w:p>
    <w:p w14:paraId="4B5E4F3F" w14:textId="77777777" w:rsidR="00995FE9" w:rsidRDefault="00995FE9" w:rsidP="009403CB">
      <w:pPr>
        <w:autoSpaceDE w:val="0"/>
        <w:autoSpaceDN w:val="0"/>
        <w:adjustRightInd w:val="0"/>
        <w:spacing w:line="240" w:lineRule="auto"/>
        <w:jc w:val="both"/>
        <w:rPr>
          <w:rFonts w:asciiTheme="minorHAnsi" w:eastAsiaTheme="minorHAnsi" w:hAnsiTheme="minorHAnsi" w:cstheme="minorHAnsi"/>
          <w:color w:val="833C0B" w:themeColor="accent2" w:themeShade="80"/>
          <w:sz w:val="20"/>
          <w:szCs w:val="20"/>
        </w:rPr>
      </w:pPr>
    </w:p>
    <w:p w14:paraId="37E22223" w14:textId="0A9D309B" w:rsidR="008F0CB1" w:rsidRPr="00CE07F2" w:rsidRDefault="008F0CB1" w:rsidP="009403CB">
      <w:pPr>
        <w:autoSpaceDE w:val="0"/>
        <w:autoSpaceDN w:val="0"/>
        <w:adjustRightInd w:val="0"/>
        <w:spacing w:line="240" w:lineRule="auto"/>
        <w:jc w:val="both"/>
        <w:rPr>
          <w:rFonts w:asciiTheme="minorHAnsi" w:eastAsiaTheme="minorHAnsi" w:hAnsiTheme="minorHAnsi" w:cstheme="minorHAnsi"/>
          <w:color w:val="833C0B" w:themeColor="accent2" w:themeShade="80"/>
          <w:sz w:val="20"/>
          <w:szCs w:val="20"/>
        </w:rPr>
      </w:pPr>
      <w:r w:rsidRPr="00CE07F2">
        <w:rPr>
          <w:rFonts w:asciiTheme="minorHAnsi" w:eastAsiaTheme="minorHAnsi" w:hAnsiTheme="minorHAnsi" w:cstheme="minorHAnsi"/>
          <w:color w:val="833C0B" w:themeColor="accent2" w:themeShade="80"/>
          <w:sz w:val="20"/>
          <w:szCs w:val="20"/>
        </w:rPr>
        <w:t>W przypadku warunku dysponowania osobami Zamawiający dopuszcza łączenie funkcji</w:t>
      </w:r>
      <w:r w:rsidR="009C2394" w:rsidRPr="00CE07F2">
        <w:rPr>
          <w:rFonts w:asciiTheme="minorHAnsi" w:eastAsiaTheme="minorHAnsi" w:hAnsiTheme="minorHAnsi" w:cstheme="minorHAnsi"/>
          <w:color w:val="833C0B" w:themeColor="accent2" w:themeShade="80"/>
          <w:sz w:val="20"/>
          <w:szCs w:val="20"/>
        </w:rPr>
        <w:t xml:space="preserve"> </w:t>
      </w:r>
      <w:r w:rsidRPr="00CE07F2">
        <w:rPr>
          <w:rFonts w:asciiTheme="minorHAnsi" w:eastAsiaTheme="minorHAnsi" w:hAnsiTheme="minorHAnsi" w:cstheme="minorHAnsi"/>
          <w:color w:val="833C0B" w:themeColor="accent2" w:themeShade="80"/>
          <w:sz w:val="20"/>
          <w:szCs w:val="20"/>
        </w:rPr>
        <w:t xml:space="preserve">wymienionych w </w:t>
      </w:r>
      <w:r w:rsidR="00640653" w:rsidRPr="00CE07F2">
        <w:rPr>
          <w:rFonts w:asciiTheme="minorHAnsi" w:eastAsiaTheme="minorHAnsi" w:hAnsiTheme="minorHAnsi" w:cstheme="minorHAnsi"/>
          <w:color w:val="833C0B" w:themeColor="accent2" w:themeShade="80"/>
          <w:sz w:val="20"/>
          <w:szCs w:val="20"/>
        </w:rPr>
        <w:t xml:space="preserve">SWZ 13.2 lit. d) pkt 2) i 3) </w:t>
      </w:r>
      <w:r w:rsidRPr="00CE07F2">
        <w:rPr>
          <w:rFonts w:asciiTheme="minorHAnsi" w:eastAsiaTheme="minorHAnsi" w:hAnsiTheme="minorHAnsi" w:cstheme="minorHAnsi"/>
          <w:color w:val="833C0B" w:themeColor="accent2" w:themeShade="80"/>
          <w:sz w:val="20"/>
          <w:szCs w:val="20"/>
        </w:rPr>
        <w:t>dopuszcza możliwość wykazania spełnienia stawianych warunków przez jedną osobę.</w:t>
      </w:r>
    </w:p>
    <w:bookmarkEnd w:id="15"/>
    <w:bookmarkEnd w:id="14"/>
    <w:p w14:paraId="7A96B0F8" w14:textId="77777777" w:rsidR="00392B64" w:rsidRPr="009403CB" w:rsidRDefault="00392B64" w:rsidP="00B436BB">
      <w:pPr>
        <w:autoSpaceDE w:val="0"/>
        <w:autoSpaceDN w:val="0"/>
        <w:adjustRightInd w:val="0"/>
        <w:spacing w:after="0" w:line="240" w:lineRule="auto"/>
        <w:jc w:val="both"/>
        <w:rPr>
          <w:rFonts w:asciiTheme="minorHAnsi" w:eastAsiaTheme="minorHAnsi" w:hAnsiTheme="minorHAnsi" w:cstheme="minorHAnsi"/>
          <w:color w:val="FF0000"/>
          <w:sz w:val="6"/>
          <w:szCs w:val="20"/>
        </w:rPr>
      </w:pPr>
    </w:p>
    <w:p w14:paraId="6809E935" w14:textId="7E511546" w:rsidR="00882DC9" w:rsidRPr="00AE4E90" w:rsidRDefault="00882DC9" w:rsidP="00B436BB">
      <w:pPr>
        <w:autoSpaceDE w:val="0"/>
        <w:autoSpaceDN w:val="0"/>
        <w:adjustRightInd w:val="0"/>
        <w:spacing w:after="120" w:line="240" w:lineRule="auto"/>
        <w:jc w:val="both"/>
        <w:rPr>
          <w:rFonts w:cs="Calibri"/>
          <w:b/>
        </w:rPr>
      </w:pPr>
      <w:r w:rsidRPr="00AE4E90">
        <w:rPr>
          <w:rStyle w:val="Nagwek2Znak"/>
          <w:rFonts w:asciiTheme="minorHAnsi" w:eastAsia="Calibri" w:hAnsiTheme="minorHAnsi" w:cstheme="minorHAnsi"/>
          <w:lang w:val="pl-PL"/>
        </w:rPr>
        <w:t>13</w:t>
      </w:r>
      <w:r w:rsidRPr="00AE4E90">
        <w:rPr>
          <w:rStyle w:val="Nagwek2Znak"/>
          <w:rFonts w:asciiTheme="minorHAnsi" w:eastAsia="Calibri" w:hAnsiTheme="minorHAnsi" w:cstheme="minorHAnsi"/>
        </w:rPr>
        <w:t>.</w:t>
      </w:r>
      <w:r w:rsidR="00F11A56" w:rsidRPr="00AE4E90">
        <w:rPr>
          <w:rStyle w:val="Nagwek2Znak"/>
          <w:rFonts w:asciiTheme="minorHAnsi" w:eastAsia="Calibri" w:hAnsiTheme="minorHAnsi" w:cstheme="minorHAnsi"/>
          <w:lang w:val="pl-PL"/>
        </w:rPr>
        <w:t>3</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Fonts w:asciiTheme="minorHAnsi" w:eastAsiaTheme="minorHAnsi" w:hAnsiTheme="minorHAnsi" w:cstheme="minorHAnsi"/>
          <w:szCs w:val="20"/>
        </w:rPr>
        <w:t xml:space="preserve">Informacja o podmiotowych środkach dowodowych żądanych </w:t>
      </w:r>
      <w:r w:rsidRPr="00AE4E90">
        <w:rPr>
          <w:rFonts w:asciiTheme="minorHAnsi" w:eastAsiaTheme="minorHAnsi" w:hAnsiTheme="minorHAnsi" w:cstheme="minorHAnsi"/>
          <w:b/>
          <w:szCs w:val="20"/>
        </w:rPr>
        <w:t>w celu potwierdzenia spełnienia warunków udziału</w:t>
      </w:r>
      <w:r w:rsidRPr="00AE4E90">
        <w:rPr>
          <w:rFonts w:asciiTheme="minorHAnsi" w:eastAsiaTheme="minorHAnsi" w:hAnsiTheme="minorHAnsi" w:cstheme="minorHAnsi"/>
          <w:szCs w:val="20"/>
        </w:rPr>
        <w:t xml:space="preserve"> w postępowaniu:</w:t>
      </w:r>
      <w:r w:rsidRPr="00AE4E90">
        <w:rPr>
          <w:rFonts w:cs="Calibri"/>
          <w:b/>
        </w:rPr>
        <w:t xml:space="preserve"> </w:t>
      </w:r>
      <w:bookmarkStart w:id="16" w:name="_Hlk101956052"/>
      <w:r w:rsidRPr="00AE4E90">
        <w:rPr>
          <w:rFonts w:cs="Calibri"/>
          <w:b/>
        </w:rPr>
        <w:t xml:space="preserve">Zamawiający wymaga </w:t>
      </w:r>
      <w:r w:rsidR="00596328" w:rsidRPr="00AE4E90">
        <w:rPr>
          <w:rFonts w:cs="Calibri"/>
          <w:b/>
        </w:rPr>
        <w:t xml:space="preserve">przedłożenia następujących </w:t>
      </w:r>
      <w:r w:rsidR="00B9447C" w:rsidRPr="00AE4E90">
        <w:rPr>
          <w:rFonts w:cs="Calibri"/>
          <w:b/>
        </w:rPr>
        <w:t>d</w:t>
      </w:r>
      <w:r w:rsidR="00596328" w:rsidRPr="00AE4E90">
        <w:rPr>
          <w:rFonts w:cs="Calibri"/>
          <w:b/>
        </w:rPr>
        <w:t>okumentów:</w:t>
      </w:r>
    </w:p>
    <w:bookmarkEnd w:id="13"/>
    <w:p w14:paraId="1A2EDC84" w14:textId="365794E1" w:rsidR="00AE4E90" w:rsidRPr="00647C27" w:rsidRDefault="00AE4E90" w:rsidP="00B436BB">
      <w:pPr>
        <w:spacing w:line="240" w:lineRule="auto"/>
        <w:jc w:val="both"/>
        <w:rPr>
          <w:rFonts w:cs="Calibri"/>
        </w:rPr>
      </w:pPr>
      <w:r w:rsidRPr="00647C27">
        <w:rPr>
          <w:rFonts w:cs="Calibri"/>
        </w:rPr>
        <w:t xml:space="preserve">a) </w:t>
      </w:r>
      <w:r w:rsidRPr="00647C27">
        <w:rPr>
          <w:rFonts w:cs="Calibri"/>
          <w:b/>
        </w:rPr>
        <w:t>wykaz robót budowlanych</w:t>
      </w:r>
      <w:r w:rsidRPr="00647C27">
        <w:rPr>
          <w:rFonts w:cs="Calibri"/>
        </w:rPr>
        <w:t xml:space="preserve"> wykonanych nie wcześniej niż w okresie ostatnich 5 lat przed upływem terminu składania ofert w postępowaniu, a jeżeli okres prowadzenia działalności jest krótszy – </w:t>
      </w:r>
      <w:r w:rsidRPr="00647C27">
        <w:rPr>
          <w:rFonts w:cs="Calibri"/>
        </w:rPr>
        <w:br/>
        <w:t xml:space="preserve">w tym okresie, wraz z podaniem ich rodzaju, wartości, daty, miejsca wykonania i podmiotów, na rzecz których roboty te zostały wykonane, oraz </w:t>
      </w:r>
      <w:r w:rsidRPr="00647C27">
        <w:rPr>
          <w:rFonts w:cs="Calibri"/>
          <w:i/>
        </w:rPr>
        <w:t xml:space="preserve">załączeniem dowodów określających, czy te roboty budowlane zostały wykonane należycie, przy czym dowodami, o których mowa, są referencje bądź inne dokumenty sporządzone przez podmiot, na rzecz którego roboty budowlane zostały wykonane, </w:t>
      </w:r>
      <w:r w:rsidRPr="00647C27">
        <w:rPr>
          <w:rFonts w:cs="Calibri"/>
          <w:i/>
        </w:rPr>
        <w:br/>
        <w:t xml:space="preserve">a jeżeli Wykonawca z przyczyn niezależnych od niego nie jest w stanie uzyskać tych dokumentów – </w:t>
      </w:r>
      <w:r w:rsidRPr="00647C27">
        <w:rPr>
          <w:rFonts w:cs="Calibri"/>
          <w:i/>
        </w:rPr>
        <w:br/>
        <w:t>inne odpowiednie dokumenty</w:t>
      </w:r>
      <w:r w:rsidRPr="00647C27">
        <w:rPr>
          <w:rFonts w:cs="Calibri"/>
        </w:rPr>
        <w:t xml:space="preserve">, wykaz robót budowlanych stanowi </w:t>
      </w:r>
      <w:r w:rsidRPr="00647C27">
        <w:rPr>
          <w:rFonts w:cs="Calibri"/>
          <w:b/>
        </w:rPr>
        <w:t xml:space="preserve">załącznik nr </w:t>
      </w:r>
      <w:r w:rsidR="00676B2F" w:rsidRPr="00647C27">
        <w:rPr>
          <w:rFonts w:cs="Calibri"/>
          <w:b/>
        </w:rPr>
        <w:t>7</w:t>
      </w:r>
      <w:r w:rsidRPr="00647C27">
        <w:rPr>
          <w:rFonts w:cs="Calibri"/>
          <w:b/>
        </w:rPr>
        <w:t xml:space="preserve"> do SWZ</w:t>
      </w:r>
      <w:r w:rsidRPr="00647C27">
        <w:rPr>
          <w:rFonts w:cs="Calibri"/>
        </w:rPr>
        <w:t>,</w:t>
      </w:r>
    </w:p>
    <w:p w14:paraId="12CE7DD6" w14:textId="23DCFD77" w:rsidR="00AE4E90" w:rsidRPr="00D6530A" w:rsidRDefault="00AE4E90" w:rsidP="00B436BB">
      <w:pPr>
        <w:spacing w:line="240" w:lineRule="auto"/>
        <w:jc w:val="both"/>
        <w:rPr>
          <w:rFonts w:cs="Calibri"/>
          <w:b/>
        </w:rPr>
      </w:pPr>
      <w:r w:rsidRPr="00D6530A">
        <w:rPr>
          <w:rFonts w:cs="Calibri"/>
        </w:rPr>
        <w:t xml:space="preserve">b) </w:t>
      </w:r>
      <w:r w:rsidRPr="00D6530A">
        <w:rPr>
          <w:rFonts w:cs="Calibri"/>
          <w:b/>
        </w:rPr>
        <w:t>wykaz osób</w:t>
      </w:r>
      <w:r w:rsidRPr="00D6530A">
        <w:rPr>
          <w:rFonts w:cs="Calibr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w:t>
      </w:r>
      <w:r w:rsidRPr="00D6530A">
        <w:rPr>
          <w:rFonts w:cs="Calibri"/>
        </w:rPr>
        <w:br/>
        <w:t xml:space="preserve">przez nie czynności oraz informacją o podstawie do dysponowania tymi osobami, wykaz osób stanowi </w:t>
      </w:r>
      <w:r w:rsidRPr="00D6530A">
        <w:rPr>
          <w:rFonts w:cs="Calibri"/>
          <w:b/>
        </w:rPr>
        <w:t xml:space="preserve">załącznik nr </w:t>
      </w:r>
      <w:r w:rsidR="00676B2F" w:rsidRPr="00D6530A">
        <w:rPr>
          <w:rFonts w:cs="Calibri"/>
          <w:b/>
        </w:rPr>
        <w:t>8</w:t>
      </w:r>
      <w:r w:rsidRPr="00D6530A">
        <w:rPr>
          <w:rFonts w:cs="Calibri"/>
          <w:b/>
        </w:rPr>
        <w:t xml:space="preserve"> do SWZ,</w:t>
      </w:r>
    </w:p>
    <w:bookmarkEnd w:id="16"/>
    <w:p w14:paraId="5F448FB6" w14:textId="58DC2CAE" w:rsidR="00954CF2" w:rsidRPr="00783D50" w:rsidRDefault="00954CF2" w:rsidP="00B436BB">
      <w:pPr>
        <w:spacing w:line="240" w:lineRule="auto"/>
        <w:jc w:val="both"/>
      </w:pPr>
      <w:r w:rsidRPr="00495917">
        <w:rPr>
          <w:rStyle w:val="Nagwek2Znak"/>
          <w:rFonts w:asciiTheme="minorHAnsi" w:eastAsia="Calibri" w:hAnsiTheme="minorHAnsi" w:cstheme="minorHAnsi"/>
          <w:lang w:val="pl-PL"/>
        </w:rPr>
        <w:t>1</w:t>
      </w:r>
      <w:r w:rsidR="00A33BCB" w:rsidRPr="00495917">
        <w:rPr>
          <w:rStyle w:val="Nagwek2Znak"/>
          <w:rFonts w:asciiTheme="minorHAnsi" w:eastAsia="Calibri" w:hAnsiTheme="minorHAnsi" w:cstheme="minorHAnsi"/>
          <w:lang w:val="pl-PL"/>
        </w:rPr>
        <w:t>3</w:t>
      </w:r>
      <w:r w:rsidRPr="00495917">
        <w:rPr>
          <w:rStyle w:val="Nagwek2Znak"/>
          <w:rFonts w:asciiTheme="minorHAnsi" w:eastAsia="Calibri" w:hAnsiTheme="minorHAnsi" w:cstheme="minorHAnsi"/>
        </w:rPr>
        <w:t>.</w:t>
      </w:r>
      <w:r w:rsidR="00882DC9" w:rsidRPr="00495917">
        <w:rPr>
          <w:rStyle w:val="Nagwek2Znak"/>
          <w:rFonts w:asciiTheme="minorHAnsi" w:eastAsia="Calibri" w:hAnsiTheme="minorHAnsi" w:cstheme="minorHAnsi"/>
          <w:lang w:val="pl-PL"/>
        </w:rPr>
        <w:t>4</w:t>
      </w:r>
      <w:r w:rsidRPr="00495917">
        <w:rPr>
          <w:rStyle w:val="Nagwek2Znak"/>
          <w:rFonts w:asciiTheme="minorHAnsi" w:eastAsia="Calibri" w:hAnsiTheme="minorHAnsi" w:cstheme="minorHAnsi"/>
        </w:rPr>
        <w:t>.</w:t>
      </w:r>
      <w:r w:rsidRPr="00495917">
        <w:rPr>
          <w:rStyle w:val="Nagwek2Znak"/>
          <w:rFonts w:asciiTheme="minorHAnsi" w:eastAsia="Calibri" w:hAnsiTheme="minorHAnsi" w:cstheme="minorHAnsi"/>
          <w:lang w:val="pl-PL"/>
        </w:rPr>
        <w:t xml:space="preserve"> </w:t>
      </w:r>
      <w:bookmarkStart w:id="17" w:name="_Hlk101869925"/>
      <w:r w:rsidR="007F4F14" w:rsidRPr="00495917">
        <w:t>Z postę</w:t>
      </w:r>
      <w:r w:rsidRPr="00495917">
        <w:t xml:space="preserve">powania o udzielenie zamówienia </w:t>
      </w:r>
      <w:r w:rsidRPr="00495917">
        <w:rPr>
          <w:b/>
        </w:rPr>
        <w:t>wyklucza si</w:t>
      </w:r>
      <w:r w:rsidR="007E7C81" w:rsidRPr="00495917">
        <w:rPr>
          <w:b/>
        </w:rPr>
        <w:t>ę</w:t>
      </w:r>
      <w:r w:rsidR="00953FE7" w:rsidRPr="00495917">
        <w:t xml:space="preserve"> </w:t>
      </w:r>
      <w:r w:rsidR="00495917" w:rsidRPr="00495917">
        <w:t xml:space="preserve">Wykonawcę na podstawie </w:t>
      </w:r>
      <w:r w:rsidR="00953FE7" w:rsidRPr="00495917">
        <w:t>art. 108</w:t>
      </w:r>
      <w:r w:rsidR="00495917" w:rsidRPr="00495917">
        <w:br/>
      </w:r>
      <w:r w:rsidR="00953FE7" w:rsidRPr="00495917">
        <w:t>ust. 1 pzp</w:t>
      </w:r>
      <w:r w:rsidRPr="00495917">
        <w:t xml:space="preserve">, z zastrzeżeniem art. 110 ust. 2 pzp, </w:t>
      </w:r>
      <w:r w:rsidR="00495917" w:rsidRPr="00495917">
        <w:t>a także na podst</w:t>
      </w:r>
      <w:r w:rsidR="00495917">
        <w:t>awie</w:t>
      </w:r>
      <w:r w:rsidR="00495917" w:rsidRPr="00495917">
        <w:t xml:space="preserve"> art. 7 ust. 1 ustawy</w:t>
      </w:r>
      <w:r w:rsidR="00495917">
        <w:br/>
      </w:r>
      <w:r w:rsidR="00495917" w:rsidRPr="00495917">
        <w:t>z dnia 13 kwietnia 2022 r. o szczególnych rozwiązaniach w zakresie przeciwdziałania wspieraniu agresji na Ukrainę oraz służących ochronie bezpieczeństwa narodowego</w:t>
      </w:r>
      <w:r w:rsidRPr="00495917">
        <w:t>:</w:t>
      </w:r>
      <w:r w:rsidRPr="00783D50">
        <w:t xml:space="preserve"> </w:t>
      </w:r>
    </w:p>
    <w:p w14:paraId="644A23D0" w14:textId="507A585C" w:rsidR="00954CF2" w:rsidRPr="00783D50" w:rsidRDefault="00954CF2" w:rsidP="00B436BB">
      <w:pPr>
        <w:spacing w:after="80" w:line="240" w:lineRule="auto"/>
        <w:jc w:val="both"/>
      </w:pPr>
      <w:r w:rsidRPr="00495917">
        <w:rPr>
          <w:color w:val="2E74B5" w:themeColor="accent1" w:themeShade="BF"/>
        </w:rPr>
        <w:t xml:space="preserve">1.1. </w:t>
      </w:r>
      <w:r w:rsidR="00A36F26" w:rsidRPr="00783D50">
        <w:t>będącego</w:t>
      </w:r>
      <w:r w:rsidRPr="00783D50">
        <w:t xml:space="preserve"> osobą fizyczną, którego prawomocnie skazano za przestępstwo: </w:t>
      </w:r>
    </w:p>
    <w:p w14:paraId="0B4CD595" w14:textId="77777777" w:rsidR="00954CF2" w:rsidRPr="00783D50" w:rsidRDefault="00954CF2" w:rsidP="00B436BB">
      <w:pPr>
        <w:spacing w:after="80" w:line="240" w:lineRule="auto"/>
        <w:jc w:val="both"/>
      </w:pPr>
      <w:r w:rsidRPr="00783D50">
        <w:t xml:space="preserve">a) udziału w zorganizowanej grupie przestępczej albo związku mającym na celu popełnienie przestępstwa lub przestępstwa skarbowego, o którym mowa w art. 258 Kodeksu karnego, </w:t>
      </w:r>
    </w:p>
    <w:p w14:paraId="1DAA61A4" w14:textId="77777777" w:rsidR="00954CF2" w:rsidRPr="00783D50" w:rsidRDefault="00954CF2" w:rsidP="00B436BB">
      <w:pPr>
        <w:spacing w:after="80" w:line="240" w:lineRule="auto"/>
        <w:jc w:val="both"/>
      </w:pPr>
      <w:r w:rsidRPr="00783D50">
        <w:t xml:space="preserve">b) handlu ludźmi, o którym mowa w art. 189a Kodeksu karnego, </w:t>
      </w:r>
    </w:p>
    <w:p w14:paraId="2C708002" w14:textId="43EBBB7D" w:rsidR="00954CF2" w:rsidRPr="00783D50" w:rsidRDefault="00954CF2" w:rsidP="00B436BB">
      <w:pPr>
        <w:spacing w:after="80" w:line="240" w:lineRule="auto"/>
        <w:jc w:val="both"/>
      </w:pPr>
      <w:r w:rsidRPr="00783D50">
        <w:lastRenderedPageBreak/>
        <w:t>c) o którym mowa w art. 228–230a, art. 250a Kodeksu karnego lub w art. 46</w:t>
      </w:r>
      <w:r w:rsidR="00783D50" w:rsidRPr="00783D50">
        <w:t>-</w:t>
      </w:r>
      <w:r w:rsidRPr="00783D50">
        <w:t xml:space="preserve">48 ustawy </w:t>
      </w:r>
      <w:r w:rsidR="001E5ADD" w:rsidRPr="00783D50">
        <w:br/>
      </w:r>
      <w:r w:rsidRPr="00783D50">
        <w:t>z dnia 25 czerwca 2010 r. o sporcie</w:t>
      </w:r>
      <w:r w:rsidR="00783D50">
        <w:t xml:space="preserve"> </w:t>
      </w:r>
      <w:r w:rsidR="00783D50" w:rsidRPr="00783D50">
        <w:t>lub w art. 54 ust. 1-4 ustawy z dnia 12 maja 2011 r. o refundacji leków, środków spożywczych specjalnego przeznaczenia żywieniowego oraz wyrobów medycznych,</w:t>
      </w:r>
    </w:p>
    <w:p w14:paraId="72EBA5BD" w14:textId="77777777" w:rsidR="00954CF2" w:rsidRPr="00783D50" w:rsidRDefault="00954CF2" w:rsidP="00B436BB">
      <w:pPr>
        <w:spacing w:after="80" w:line="240" w:lineRule="auto"/>
        <w:jc w:val="both"/>
      </w:pPr>
      <w:r w:rsidRPr="00783D50">
        <w:t xml:space="preserve">d) finansowania przestępstwa o charakterze terrorystycznym, o którym mowa w art. 165a Kodeksu karnego, lub przestępstwo udaremniania lub utrudniania stwierdzenia przestępnego pochodzenia pieniędzy lub ukrywania ich pochodzenia, o którym mowa w art. 299 Kodeksu karnego, </w:t>
      </w:r>
    </w:p>
    <w:p w14:paraId="55423BC5" w14:textId="77777777" w:rsidR="00954CF2" w:rsidRPr="00783D50" w:rsidRDefault="00954CF2" w:rsidP="00B436BB">
      <w:pPr>
        <w:spacing w:after="80" w:line="240" w:lineRule="auto"/>
        <w:jc w:val="both"/>
      </w:pPr>
      <w:r w:rsidRPr="00783D50">
        <w:t xml:space="preserve">e) o charakterze terrorystycznym, o którym mowa w art. 115 § 20 Kodeksu karnego, lub mające na celu popełnienie tego przestępstwa, </w:t>
      </w:r>
    </w:p>
    <w:p w14:paraId="68FBD4FF" w14:textId="109BC49E" w:rsidR="00954CF2" w:rsidRPr="00783D50" w:rsidRDefault="00954CF2" w:rsidP="00B436BB">
      <w:pPr>
        <w:spacing w:after="80" w:line="240" w:lineRule="auto"/>
        <w:jc w:val="both"/>
      </w:pPr>
      <w:r w:rsidRPr="00783D50">
        <w:t xml:space="preserve">f) </w:t>
      </w:r>
      <w:r w:rsidR="00783D50" w:rsidRPr="00783D50">
        <w:t xml:space="preserve">powierzenia wykonywania </w:t>
      </w:r>
      <w:r w:rsidRPr="00783D50">
        <w:t>pracy małoletnich cudzoziemców, o którym mowa w art. 9 ust. 2 ustawy z dnia 15 czerwca 2012 r. o skutkach powierzania wykonywania pracy cudzoziemcom przebywającym wbrew przepisom na terytorium R</w:t>
      </w:r>
      <w:r w:rsidR="00963DAB" w:rsidRPr="00783D50">
        <w:t>zeczypospolitej Polskiej</w:t>
      </w:r>
      <w:r w:rsidRPr="00783D50">
        <w:t xml:space="preserve">, </w:t>
      </w:r>
    </w:p>
    <w:p w14:paraId="20273213" w14:textId="77777777" w:rsidR="00954CF2" w:rsidRPr="00783D50" w:rsidRDefault="00954CF2" w:rsidP="00B436BB">
      <w:pPr>
        <w:spacing w:after="80" w:line="240" w:lineRule="auto"/>
        <w:jc w:val="both"/>
      </w:pPr>
      <w:r w:rsidRPr="00783D50">
        <w:t xml:space="preserve">g) przeciwko obrotowi gospodarczemu, o których mowa w art. 296–307 Kodeksu karnego, przestępstwo oszustwa, o którym mowa w art. 286 Kodeksu karnego, przestępstwo przeciwko wiarygodności dokumentów, o których mowa w art. 270– 277d Kodeksu karnego, lub przestępstwo skarbowe, </w:t>
      </w:r>
    </w:p>
    <w:p w14:paraId="23A3472E" w14:textId="77777777" w:rsidR="00783D50" w:rsidRPr="00783D50" w:rsidRDefault="00954CF2" w:rsidP="00B436BB">
      <w:pPr>
        <w:spacing w:after="80" w:line="240" w:lineRule="auto"/>
        <w:jc w:val="both"/>
      </w:pPr>
      <w:r w:rsidRPr="00783D50">
        <w:t xml:space="preserve">h) o którym mowa w art. 9 ust. 1 i 3 lub art. 10 ustawy z dnia 15 czerwca 2012 r. o skutkach powierzania wykonywania pracy cudzoziemcom przebywającym wbrew przepisom na terytorium Rzeczypospolitej Polskiej </w:t>
      </w:r>
    </w:p>
    <w:p w14:paraId="1AB8CAE9" w14:textId="42D294CD" w:rsidR="00954CF2" w:rsidRPr="00783D50" w:rsidRDefault="00954CF2" w:rsidP="00B436BB">
      <w:pPr>
        <w:spacing w:line="240" w:lineRule="auto"/>
        <w:jc w:val="both"/>
      </w:pPr>
      <w:r w:rsidRPr="00783D50">
        <w:t xml:space="preserve">– lub za odpowiedni czyn zabroniony określony w przepisach prawa obcego; </w:t>
      </w:r>
    </w:p>
    <w:p w14:paraId="3E4D157A" w14:textId="77777777" w:rsidR="00954CF2" w:rsidRPr="00783D50" w:rsidRDefault="00954CF2" w:rsidP="00B436BB">
      <w:pPr>
        <w:spacing w:after="120" w:line="240" w:lineRule="auto"/>
        <w:jc w:val="both"/>
      </w:pPr>
      <w:r w:rsidRPr="00495917">
        <w:rPr>
          <w:color w:val="2E74B5" w:themeColor="accent1" w:themeShade="BF"/>
        </w:rPr>
        <w:t xml:space="preserve">1.2. </w:t>
      </w:r>
      <w:r w:rsidRPr="00783D50">
        <w:t xml:space="preserve">jeżeli urzędującego członka jego organu </w:t>
      </w:r>
      <w:r w:rsidR="005F37C3" w:rsidRPr="00783D50">
        <w:t>zaradzającego</w:t>
      </w:r>
      <w:r w:rsidRPr="00783D50">
        <w:t xml:space="preserve"> lub nadzorczego, wspólnika spółki </w:t>
      </w:r>
      <w:r w:rsidRPr="00783D50">
        <w:br/>
        <w:t xml:space="preserve">w spółce jawnej lub partnerskiej albo komplementariusza w spółce komandytowej lub komandytowo-akcyjnej lub prokurenta prawomocnie skazano za przestępstwo, o którym mowa w pkt 1.1; </w:t>
      </w:r>
    </w:p>
    <w:p w14:paraId="2E3DB214" w14:textId="009CAC20" w:rsidR="00954CF2" w:rsidRPr="00783D50" w:rsidRDefault="00954CF2" w:rsidP="00B436BB">
      <w:pPr>
        <w:spacing w:after="120" w:line="240" w:lineRule="auto"/>
        <w:jc w:val="both"/>
      </w:pPr>
      <w:r w:rsidRPr="00495917">
        <w:rPr>
          <w:color w:val="2E74B5" w:themeColor="accent1" w:themeShade="BF"/>
        </w:rPr>
        <w:t xml:space="preserve">1.3. </w:t>
      </w:r>
      <w:r w:rsidRPr="00783D50">
        <w:t xml:space="preserve">wobec którego wydano prawomocny wyrok sądu lub ostateczną decyzję administracyjną </w:t>
      </w:r>
      <w:r w:rsidR="00473D06" w:rsidRPr="00783D50">
        <w:br/>
      </w:r>
      <w:r w:rsidRPr="00783D50">
        <w:t>o zaleganiu z uiszczeniem podatków, opłat lub składek na ubezpieczenie społ</w:t>
      </w:r>
      <w:r w:rsidR="000269F8" w:rsidRPr="00783D50">
        <w:t>eczne lub zdrowotne, chyba</w:t>
      </w:r>
      <w:r w:rsidR="00A36F26">
        <w:t>,</w:t>
      </w:r>
      <w:r w:rsidR="000269F8" w:rsidRPr="00783D50">
        <w:t xml:space="preserve"> że W</w:t>
      </w:r>
      <w:r w:rsidRPr="00783D50">
        <w:t xml:space="preserve">ykonawca odpowiednio przed upływem terminu do składania wniosków o dopuszczenie do udziału w postępowaniu albo przed upływem terminu składania ofert dokonał płatności należnych podatków, opłat lub składek na ubezpieczenie społeczne lub zdrowotne wraz z odsetkami </w:t>
      </w:r>
      <w:r w:rsidR="00473D06" w:rsidRPr="00783D50">
        <w:br/>
      </w:r>
      <w:r w:rsidRPr="00783D50">
        <w:t xml:space="preserve">lub grzywnami lub zawarł wiążące porozumienie w sprawie spłaty tych należności; </w:t>
      </w:r>
    </w:p>
    <w:p w14:paraId="0FE56B0E" w14:textId="77777777" w:rsidR="00954CF2" w:rsidRPr="00783D50" w:rsidRDefault="00954CF2" w:rsidP="00B436BB">
      <w:pPr>
        <w:spacing w:after="120" w:line="240" w:lineRule="auto"/>
        <w:jc w:val="both"/>
      </w:pPr>
      <w:r w:rsidRPr="00495917">
        <w:rPr>
          <w:color w:val="2E74B5" w:themeColor="accent1" w:themeShade="BF"/>
        </w:rPr>
        <w:t xml:space="preserve">1.4. </w:t>
      </w:r>
      <w:r w:rsidRPr="00783D50">
        <w:t xml:space="preserve">wobec którego orzeczono zakaz ubiegania się o zamówienia publiczne; </w:t>
      </w:r>
    </w:p>
    <w:p w14:paraId="6F48BDFE" w14:textId="77777777" w:rsidR="00473D06" w:rsidRPr="00783D50" w:rsidRDefault="00954CF2" w:rsidP="00B436BB">
      <w:pPr>
        <w:spacing w:after="120" w:line="240" w:lineRule="auto"/>
        <w:jc w:val="both"/>
      </w:pPr>
      <w:r w:rsidRPr="00495917">
        <w:rPr>
          <w:color w:val="2E74B5" w:themeColor="accent1" w:themeShade="BF"/>
        </w:rPr>
        <w:t xml:space="preserve">1.5. </w:t>
      </w:r>
      <w:r w:rsidRPr="00783D50">
        <w:t xml:space="preserve">jeżeli </w:t>
      </w:r>
      <w:r w:rsidR="005F37C3" w:rsidRPr="00783D50">
        <w:t>Zamawiający</w:t>
      </w:r>
      <w:r w:rsidRPr="00783D50">
        <w:t xml:space="preserve"> może stwierdzić, na podstawie wiarygodnych przesłanek, że Wykonawca zawarł z innymi Wykonawcami porozumienie mające na celu zakłócenie konkurencji, w szczególności jeżeli należąc do tej samej grupy kapitałowej w rozumieniu ustawy z dnia 16 lutego 2007 r. o ochronie konkurencji i konsumentów, złożyli odrębne oferty, oferty częściowe lub wnioski o dopuszczenie </w:t>
      </w:r>
      <w:r w:rsidR="00473D06" w:rsidRPr="00783D50">
        <w:br/>
      </w:r>
      <w:r w:rsidRPr="00783D50">
        <w:t xml:space="preserve">do udziału w postępowaniu, chyba że wykażą, że przygotowali te oferty lub wnioski niezależnie </w:t>
      </w:r>
      <w:r w:rsidR="00740901" w:rsidRPr="00783D50">
        <w:br/>
      </w:r>
      <w:r w:rsidRPr="00783D50">
        <w:t xml:space="preserve">od siebie; </w:t>
      </w:r>
    </w:p>
    <w:p w14:paraId="54ADA52B" w14:textId="6D10E2B1" w:rsidR="00954CF2" w:rsidRDefault="00954CF2" w:rsidP="00B436BB">
      <w:pPr>
        <w:spacing w:line="240" w:lineRule="auto"/>
        <w:jc w:val="both"/>
      </w:pPr>
      <w:r w:rsidRPr="00495917">
        <w:rPr>
          <w:color w:val="2E74B5" w:themeColor="accent1" w:themeShade="BF"/>
        </w:rPr>
        <w:t xml:space="preserve">1.6. </w:t>
      </w:r>
      <w:r w:rsidRPr="00783D50">
        <w:t xml:space="preserve">jeżeli, w przypadkach, o których mowa w art. 85 ust. 1 pzp, doszło do zakłócenia konkurencji wynikającego z wcześniejszego zaangażowania tego Wykonawcy lub podmiotu, który należy </w:t>
      </w:r>
      <w:r w:rsidR="00AB70A0" w:rsidRPr="00783D50">
        <w:br/>
      </w:r>
      <w:r w:rsidRPr="00783D50">
        <w:t xml:space="preserve">z </w:t>
      </w:r>
      <w:r w:rsidR="00133552" w:rsidRPr="00783D50">
        <w:t>W</w:t>
      </w:r>
      <w:r w:rsidRPr="00783D50">
        <w:t xml:space="preserve">ykonawcą do tej samej grupy kapitałowej w rozumieniu ustawy z dnia 16 lutego 2007 r. o ochronie konkurencji i konsumentów, chyba że spowodowane tym zakłócenie konkurencji może </w:t>
      </w:r>
      <w:r w:rsidR="00473D06" w:rsidRPr="00783D50">
        <w:br/>
      </w:r>
      <w:r w:rsidRPr="00783D50">
        <w:t xml:space="preserve">być wyeliminowane w inny sposób niż przez wykluczenie Wykonawcy z udziału w postępowaniu </w:t>
      </w:r>
      <w:r w:rsidR="00D607D4" w:rsidRPr="00783D50">
        <w:br/>
      </w:r>
      <w:r w:rsidRPr="00783D50">
        <w:t xml:space="preserve">o udzielenie zamówienia. </w:t>
      </w:r>
    </w:p>
    <w:p w14:paraId="58E34E71" w14:textId="77777777" w:rsidR="00495917" w:rsidRDefault="00495917" w:rsidP="00B436BB">
      <w:pPr>
        <w:spacing w:line="240" w:lineRule="auto"/>
        <w:jc w:val="both"/>
      </w:pPr>
      <w:r w:rsidRPr="00495917">
        <w:rPr>
          <w:color w:val="2E74B5" w:themeColor="accent1" w:themeShade="BF"/>
        </w:rPr>
        <w:t xml:space="preserve">2.1. </w:t>
      </w:r>
      <w:r>
        <w:t>Z postępowania o udzielenie zamówienia publicznego lub konkursu prowadzonego na podstawie ustawy z dnia 11 września 2019 r. - Prawo zamówień publicznych wyklucza się:</w:t>
      </w:r>
    </w:p>
    <w:p w14:paraId="23452FAD" w14:textId="77777777" w:rsidR="00495917" w:rsidRDefault="00495917" w:rsidP="00B436BB">
      <w:pPr>
        <w:spacing w:line="240" w:lineRule="auto"/>
        <w:jc w:val="both"/>
      </w:pPr>
      <w:r>
        <w:lastRenderedPageBreak/>
        <w:t>1) wykonawcę oraz uczestnika konkursu wymienionego w wykazach określonych w rozporządzeniu 765/2006 i rozporządzeniu 269/2014 albo wpisanego na listę na podstawie decyzji w sprawie wpisu</w:t>
      </w:r>
      <w:r>
        <w:br/>
        <w:t>na listę rozstrzygającej o zastosowaniu środka, o którym mowa w art. 1 pkt 3;</w:t>
      </w:r>
    </w:p>
    <w:p w14:paraId="3042C588" w14:textId="77777777" w:rsidR="00495917" w:rsidRDefault="00495917" w:rsidP="00B436BB">
      <w:pPr>
        <w:spacing w:line="240" w:lineRule="auto"/>
        <w:jc w:val="both"/>
      </w:pPr>
      <w:r>
        <w:t>2) wykonawcę oraz uczestnika konkursu, którego beneficjentem rzeczywistym w rozumieniu ustawy</w:t>
      </w:r>
      <w:r>
        <w:br/>
        <w:t>z dnia 1 marca 2018 r. o przeciwdziałaniu praniu pieniędzy oraz finansowaniu terroryzmu (Dz.U. z 2022 r. poz. 593 i 655) jest osoba wymieniona w wykazach określonych w rozporządzeniu 765/2006</w:t>
      </w:r>
      <w:r>
        <w:b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CA0C967" w14:textId="64E1B416" w:rsidR="00495917" w:rsidRDefault="00495917" w:rsidP="00B436BB">
      <w:pPr>
        <w:spacing w:line="240" w:lineRule="auto"/>
        <w:jc w:val="both"/>
      </w:pPr>
      <w:r>
        <w:t>3) wykonawcę oraz uczestnika konkursu, którego jednostką dominującą w rozumieniu art. 3 ust. 1</w:t>
      </w:r>
      <w:r>
        <w:br/>
        <w:t>pkt 37 ustawy z dnia 29 września 1994 r. o rachunkowości</w:t>
      </w:r>
      <w:r w:rsidR="00AC591A">
        <w:t xml:space="preserve"> </w:t>
      </w:r>
      <w: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F5B237A" w14:textId="77777777" w:rsidR="00495917" w:rsidRDefault="00495917" w:rsidP="00B436BB">
      <w:pPr>
        <w:spacing w:line="240" w:lineRule="auto"/>
        <w:jc w:val="both"/>
      </w:pPr>
      <w:r w:rsidRPr="00495917">
        <w:rPr>
          <w:color w:val="2E74B5" w:themeColor="accent1" w:themeShade="BF"/>
        </w:rPr>
        <w:t xml:space="preserve">2.2. </w:t>
      </w:r>
      <w:r>
        <w:t>Wykluczenie następuje na okres trwania okoliczności określonych w ust. 1.</w:t>
      </w:r>
    </w:p>
    <w:p w14:paraId="366CB57F" w14:textId="77777777" w:rsidR="00495917" w:rsidRDefault="00495917" w:rsidP="00B436BB">
      <w:pPr>
        <w:spacing w:line="240" w:lineRule="auto"/>
        <w:jc w:val="both"/>
      </w:pPr>
      <w:r w:rsidRPr="00495917">
        <w:rPr>
          <w:color w:val="2E74B5" w:themeColor="accent1" w:themeShade="BF"/>
        </w:rPr>
        <w:t xml:space="preserve">2.3. </w:t>
      </w:r>
      <w:r>
        <w:t>W przypadku wykonawcy lub uczestnika konkursu wykluczonego na podstawie ust. 1, zamawiający odrzuca wniosek o dopuszczenie do udziału w postępowaniu o udzielnie zamówienia publicznego</w:t>
      </w:r>
      <w:r>
        <w:br/>
        <w:t>lub ofertę takiego wykonawcy lub uczestnika konkursu, nie zaprasza go do złożenia oferty wstępnej, oferty podlegającej negocjacjom, oferty dodatkowej, oferty lub oferty ostatecznej, nie zaprasza go</w:t>
      </w:r>
      <w:r>
        <w:b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37B8921" w14:textId="77777777" w:rsidR="00495917" w:rsidRDefault="00495917" w:rsidP="00B436BB">
      <w:pPr>
        <w:spacing w:line="240" w:lineRule="auto"/>
        <w:jc w:val="both"/>
      </w:pPr>
      <w:r w:rsidRPr="00495917">
        <w:rPr>
          <w:color w:val="2E74B5" w:themeColor="accent1" w:themeShade="BF"/>
        </w:rPr>
        <w:t xml:space="preserve">2.4. </w:t>
      </w:r>
      <w:r>
        <w:t>Kontrola udzielania zamówień publicznych w zakresie zgodności z ust. 1 jest wykonywana zgodnie z art. 596 ustawy z dnia 11 września 2019 r. - Prawo zamówień publicznych.</w:t>
      </w:r>
    </w:p>
    <w:p w14:paraId="35486F1C" w14:textId="77777777" w:rsidR="00495917" w:rsidRDefault="00495917" w:rsidP="00B436BB">
      <w:pPr>
        <w:spacing w:line="240" w:lineRule="auto"/>
        <w:jc w:val="both"/>
      </w:pPr>
      <w:r w:rsidRPr="00495917">
        <w:rPr>
          <w:color w:val="2E74B5" w:themeColor="accent1" w:themeShade="BF"/>
        </w:rPr>
        <w:t xml:space="preserve">2.5. </w:t>
      </w:r>
      <w: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bookmarkEnd w:id="17"/>
    <w:p w14:paraId="24A6520B" w14:textId="5FB20BC0" w:rsidR="00954CF2" w:rsidRPr="00783D50" w:rsidRDefault="00A33BCB" w:rsidP="00B436BB">
      <w:pPr>
        <w:spacing w:line="240" w:lineRule="auto"/>
        <w:jc w:val="both"/>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5</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954CF2" w:rsidRPr="00783D50">
        <w:t xml:space="preserve">Wykonawca może zostać wykluczony przez </w:t>
      </w:r>
      <w:r w:rsidR="009403CB" w:rsidRPr="00783D50">
        <w:t>Zamawiającego</w:t>
      </w:r>
      <w:r w:rsidR="00954CF2" w:rsidRPr="00783D50">
        <w:t xml:space="preserve"> na </w:t>
      </w:r>
      <w:r w:rsidR="009403CB" w:rsidRPr="00783D50">
        <w:t>każdym</w:t>
      </w:r>
      <w:r w:rsidR="00954CF2" w:rsidRPr="00783D50">
        <w:t xml:space="preserve"> etapie </w:t>
      </w:r>
      <w:r w:rsidR="009403CB" w:rsidRPr="00783D50">
        <w:t>postepowania</w:t>
      </w:r>
      <w:r w:rsidR="00954CF2" w:rsidRPr="00783D50">
        <w:t xml:space="preserve"> </w:t>
      </w:r>
      <w:r w:rsidR="00D607D4" w:rsidRPr="00783D50">
        <w:br/>
      </w:r>
      <w:r w:rsidR="00954CF2" w:rsidRPr="00783D50">
        <w:t xml:space="preserve">o udzielenie </w:t>
      </w:r>
      <w:r w:rsidR="009403CB" w:rsidRPr="00783D50">
        <w:t>zamówienia</w:t>
      </w:r>
      <w:r w:rsidR="00954CF2" w:rsidRPr="00783D50">
        <w:t>.</w:t>
      </w:r>
    </w:p>
    <w:p w14:paraId="1BA6274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6</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Wykonawca nie b</w:t>
      </w:r>
      <w:r w:rsidRPr="00783D50">
        <w:rPr>
          <w:rFonts w:eastAsia="TimesNewRoman" w:cs="Calibri"/>
        </w:rPr>
        <w:t>ę</w:t>
      </w:r>
      <w:r w:rsidRPr="00783D50">
        <w:rPr>
          <w:rFonts w:eastAsiaTheme="minorHAnsi" w:cs="Calibri"/>
        </w:rPr>
        <w:t>dzie podlegał wykluczeniu w okoliczno</w:t>
      </w:r>
      <w:r w:rsidRPr="00783D50">
        <w:rPr>
          <w:rFonts w:eastAsia="TimesNewRoman" w:cs="Calibri"/>
        </w:rPr>
        <w:t>ś</w:t>
      </w:r>
      <w:r w:rsidRPr="00783D50">
        <w:rPr>
          <w:rFonts w:eastAsiaTheme="minorHAnsi" w:cs="Calibri"/>
        </w:rPr>
        <w:t>ciach okre</w:t>
      </w:r>
      <w:r w:rsidRPr="00783D50">
        <w:rPr>
          <w:rFonts w:eastAsia="TimesNewRoman" w:cs="Calibri"/>
        </w:rPr>
        <w:t>ś</w:t>
      </w:r>
      <w:r w:rsidRPr="00783D50">
        <w:rPr>
          <w:rFonts w:eastAsiaTheme="minorHAnsi" w:cs="Calibri"/>
        </w:rPr>
        <w:t xml:space="preserve">lonych w </w:t>
      </w:r>
      <w:r w:rsidR="00D661E0" w:rsidRPr="00783D50">
        <w:rPr>
          <w:rFonts w:eastAsiaTheme="minorHAnsi" w:cs="Calibri"/>
        </w:rPr>
        <w:t>art. 108,</w:t>
      </w:r>
      <w:r w:rsidRPr="00783D50">
        <w:rPr>
          <w:rFonts w:eastAsiaTheme="minorHAnsi" w:cs="Calibri"/>
        </w:rPr>
        <w:t xml:space="preserve"> je</w:t>
      </w:r>
      <w:r w:rsidRPr="00783D50">
        <w:rPr>
          <w:rFonts w:eastAsia="TimesNewRoman" w:cs="Calibri"/>
        </w:rPr>
        <w:t>ż</w:t>
      </w:r>
      <w:r w:rsidRPr="00783D50">
        <w:rPr>
          <w:rFonts w:eastAsiaTheme="minorHAnsi" w:cs="Calibri"/>
        </w:rPr>
        <w:t>eli udowodni Zamawiaj</w:t>
      </w:r>
      <w:r w:rsidRPr="00783D50">
        <w:rPr>
          <w:rFonts w:eastAsia="TimesNewRoman" w:cs="Calibri"/>
        </w:rPr>
        <w:t>ą</w:t>
      </w:r>
      <w:r w:rsidRPr="00783D50">
        <w:rPr>
          <w:rFonts w:eastAsiaTheme="minorHAnsi" w:cs="Calibri"/>
        </w:rPr>
        <w:t xml:space="preserve">cemu, </w:t>
      </w:r>
      <w:r w:rsidRPr="00783D50">
        <w:rPr>
          <w:rFonts w:eastAsia="TimesNewRoman" w:cs="Calibri"/>
        </w:rPr>
        <w:t>ż</w:t>
      </w:r>
      <w:r w:rsidRPr="00783D50">
        <w:rPr>
          <w:rFonts w:eastAsiaTheme="minorHAnsi" w:cs="Calibri"/>
        </w:rPr>
        <w:t>e spełnił ł</w:t>
      </w:r>
      <w:r w:rsidRPr="00783D50">
        <w:rPr>
          <w:rFonts w:eastAsia="TimesNewRoman" w:cs="Calibri"/>
        </w:rPr>
        <w:t>ą</w:t>
      </w:r>
      <w:r w:rsidRPr="00783D50">
        <w:rPr>
          <w:rFonts w:eastAsiaTheme="minorHAnsi" w:cs="Calibri"/>
        </w:rPr>
        <w:t>cznie nast</w:t>
      </w:r>
      <w:r w:rsidRPr="00783D50">
        <w:rPr>
          <w:rFonts w:eastAsia="TimesNewRoman" w:cs="Calibri"/>
        </w:rPr>
        <w:t>ę</w:t>
      </w:r>
      <w:r w:rsidRPr="00783D50">
        <w:rPr>
          <w:rFonts w:eastAsiaTheme="minorHAnsi" w:cs="Calibri"/>
        </w:rPr>
        <w:t>puj</w:t>
      </w:r>
      <w:r w:rsidRPr="00783D50">
        <w:rPr>
          <w:rFonts w:eastAsia="TimesNewRoman" w:cs="Calibri"/>
        </w:rPr>
        <w:t>ą</w:t>
      </w:r>
      <w:r w:rsidRPr="00783D50">
        <w:rPr>
          <w:rFonts w:eastAsiaTheme="minorHAnsi" w:cs="Calibri"/>
        </w:rPr>
        <w:t>ce przesłanki:</w:t>
      </w:r>
    </w:p>
    <w:p w14:paraId="503E4408"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1) naprawił lub zobowi</w:t>
      </w:r>
      <w:r w:rsidRPr="00783D50">
        <w:rPr>
          <w:rFonts w:eastAsia="TimesNewRoman" w:cs="Calibri"/>
        </w:rPr>
        <w:t>ą</w:t>
      </w:r>
      <w:r w:rsidRPr="00783D50">
        <w:rPr>
          <w:rFonts w:eastAsiaTheme="minorHAnsi" w:cs="Calibri"/>
        </w:rPr>
        <w:t>zał si</w:t>
      </w:r>
      <w:r w:rsidRPr="00783D50">
        <w:rPr>
          <w:rFonts w:eastAsia="TimesNewRoman" w:cs="Calibri"/>
        </w:rPr>
        <w:t xml:space="preserve">ę </w:t>
      </w:r>
      <w:r w:rsidRPr="00783D50">
        <w:rPr>
          <w:rFonts w:eastAsiaTheme="minorHAnsi" w:cs="Calibri"/>
        </w:rPr>
        <w:t>do naprawienia szkody wyrz</w:t>
      </w:r>
      <w:r w:rsidRPr="00783D50">
        <w:rPr>
          <w:rFonts w:eastAsia="TimesNewRoman" w:cs="Calibri"/>
        </w:rPr>
        <w:t>ą</w:t>
      </w:r>
      <w:r w:rsidRPr="00783D50">
        <w:rPr>
          <w:rFonts w:eastAsiaTheme="minorHAnsi" w:cs="Calibri"/>
        </w:rPr>
        <w:t>dzonej przest</w:t>
      </w:r>
      <w:r w:rsidRPr="00783D50">
        <w:rPr>
          <w:rFonts w:eastAsia="TimesNewRoman" w:cs="Calibri"/>
        </w:rPr>
        <w:t>ę</w:t>
      </w:r>
      <w:r w:rsidRPr="00783D50">
        <w:rPr>
          <w:rFonts w:eastAsiaTheme="minorHAnsi" w:cs="Calibri"/>
        </w:rPr>
        <w:t xml:space="preserve">pstwem, wykroczeniem </w:t>
      </w:r>
      <w:r w:rsidRPr="00783D50">
        <w:rPr>
          <w:rFonts w:eastAsiaTheme="minorHAnsi" w:cs="Calibri"/>
        </w:rPr>
        <w:br/>
        <w:t>lub swoim nieprawidłowym post</w:t>
      </w:r>
      <w:r w:rsidRPr="00783D50">
        <w:rPr>
          <w:rFonts w:eastAsia="TimesNewRoman" w:cs="Calibri"/>
        </w:rPr>
        <w:t>ę</w:t>
      </w:r>
      <w:r w:rsidRPr="00783D50">
        <w:rPr>
          <w:rFonts w:eastAsiaTheme="minorHAnsi" w:cs="Calibri"/>
        </w:rPr>
        <w:t>powaniem, w tym poprzez zado</w:t>
      </w:r>
      <w:r w:rsidRPr="00783D50">
        <w:rPr>
          <w:rFonts w:eastAsia="TimesNewRoman" w:cs="Calibri"/>
        </w:rPr>
        <w:t>ść</w:t>
      </w:r>
      <w:r w:rsidRPr="00783D50">
        <w:rPr>
          <w:rFonts w:eastAsiaTheme="minorHAnsi" w:cs="Calibri"/>
        </w:rPr>
        <w:t>uczynienie pieni</w:t>
      </w:r>
      <w:r w:rsidRPr="00783D50">
        <w:rPr>
          <w:rFonts w:eastAsia="TimesNewRoman" w:cs="Calibri"/>
        </w:rPr>
        <w:t>ęż</w:t>
      </w:r>
      <w:r w:rsidRPr="00783D50">
        <w:rPr>
          <w:rFonts w:eastAsiaTheme="minorHAnsi" w:cs="Calibri"/>
        </w:rPr>
        <w:t>ne;</w:t>
      </w:r>
    </w:p>
    <w:p w14:paraId="7FC4D44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2) wyczerpuj</w:t>
      </w:r>
      <w:r w:rsidRPr="00783D50">
        <w:rPr>
          <w:rFonts w:eastAsia="TimesNewRoman" w:cs="Calibri"/>
        </w:rPr>
        <w:t>ą</w:t>
      </w:r>
      <w:r w:rsidRPr="00783D50">
        <w:rPr>
          <w:rFonts w:eastAsiaTheme="minorHAnsi" w:cs="Calibri"/>
        </w:rPr>
        <w:t>co wyja</w:t>
      </w:r>
      <w:r w:rsidRPr="00783D50">
        <w:rPr>
          <w:rFonts w:eastAsia="TimesNewRoman" w:cs="Calibri"/>
        </w:rPr>
        <w:t>ś</w:t>
      </w:r>
      <w:r w:rsidRPr="00783D50">
        <w:rPr>
          <w:rFonts w:eastAsiaTheme="minorHAnsi" w:cs="Calibri"/>
        </w:rPr>
        <w:t>nił fakty i okoliczno</w:t>
      </w:r>
      <w:r w:rsidRPr="00783D50">
        <w:rPr>
          <w:rFonts w:eastAsia="TimesNewRoman" w:cs="Calibri"/>
        </w:rPr>
        <w:t>ś</w:t>
      </w:r>
      <w:r w:rsidRPr="00783D50">
        <w:rPr>
          <w:rFonts w:eastAsiaTheme="minorHAnsi" w:cs="Calibri"/>
        </w:rPr>
        <w:t>ci zwi</w:t>
      </w:r>
      <w:r w:rsidRPr="00783D50">
        <w:rPr>
          <w:rFonts w:eastAsia="TimesNewRoman" w:cs="Calibri"/>
        </w:rPr>
        <w:t>ą</w:t>
      </w:r>
      <w:r w:rsidRPr="00783D50">
        <w:rPr>
          <w:rFonts w:eastAsiaTheme="minorHAnsi" w:cs="Calibri"/>
        </w:rPr>
        <w:t>zane z przest</w:t>
      </w:r>
      <w:r w:rsidRPr="00783D50">
        <w:rPr>
          <w:rFonts w:eastAsia="TimesNewRoman" w:cs="Calibri"/>
        </w:rPr>
        <w:t>ę</w:t>
      </w:r>
      <w:r w:rsidRPr="00783D50">
        <w:rPr>
          <w:rFonts w:eastAsiaTheme="minorHAnsi" w:cs="Calibri"/>
        </w:rPr>
        <w:t>pstwem, wykroczeniem lub swoim nieprawidłowym post</w:t>
      </w:r>
      <w:r w:rsidRPr="00783D50">
        <w:rPr>
          <w:rFonts w:eastAsia="TimesNewRoman" w:cs="Calibri"/>
        </w:rPr>
        <w:t>ę</w:t>
      </w:r>
      <w:r w:rsidRPr="00783D50">
        <w:rPr>
          <w:rFonts w:eastAsiaTheme="minorHAnsi" w:cs="Calibri"/>
        </w:rPr>
        <w:t>powaniem oraz spowodowanymi przez nie szkodami, aktywnie współpracuj</w:t>
      </w:r>
      <w:r w:rsidRPr="00783D50">
        <w:rPr>
          <w:rFonts w:eastAsia="TimesNewRoman" w:cs="Calibri"/>
        </w:rPr>
        <w:t>ą</w:t>
      </w:r>
      <w:r w:rsidRPr="00783D50">
        <w:rPr>
          <w:rFonts w:eastAsiaTheme="minorHAnsi" w:cs="Calibri"/>
        </w:rPr>
        <w:t>c</w:t>
      </w:r>
    </w:p>
    <w:p w14:paraId="3D116F4E" w14:textId="6F87FF4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odpowiednio z wła</w:t>
      </w:r>
      <w:r w:rsidRPr="00783D50">
        <w:rPr>
          <w:rFonts w:eastAsia="TimesNewRoman" w:cs="Calibri"/>
        </w:rPr>
        <w:t>ś</w:t>
      </w:r>
      <w:r w:rsidRPr="00783D50">
        <w:rPr>
          <w:rFonts w:eastAsiaTheme="minorHAnsi" w:cs="Calibri"/>
        </w:rPr>
        <w:t xml:space="preserve">ciwymi organami, w tym organami </w:t>
      </w:r>
      <w:r w:rsidRPr="00783D50">
        <w:rPr>
          <w:rFonts w:eastAsia="TimesNewRoman" w:cs="Calibri"/>
        </w:rPr>
        <w:t>ś</w:t>
      </w:r>
      <w:r w:rsidRPr="00783D50">
        <w:rPr>
          <w:rFonts w:eastAsiaTheme="minorHAnsi" w:cs="Calibri"/>
        </w:rPr>
        <w:t xml:space="preserve">cigania, lub </w:t>
      </w:r>
      <w:r w:rsidR="007F4F14" w:rsidRPr="00783D50">
        <w:rPr>
          <w:rFonts w:eastAsiaTheme="minorHAnsi" w:cs="Calibri"/>
        </w:rPr>
        <w:t>Z</w:t>
      </w:r>
      <w:r w:rsidRPr="00783D50">
        <w:rPr>
          <w:rFonts w:eastAsiaTheme="minorHAnsi" w:cs="Calibri"/>
        </w:rPr>
        <w:t>amawiaj</w:t>
      </w:r>
      <w:r w:rsidRPr="00783D50">
        <w:rPr>
          <w:rFonts w:eastAsia="TimesNewRoman" w:cs="Calibri"/>
        </w:rPr>
        <w:t>ą</w:t>
      </w:r>
      <w:r w:rsidRPr="00783D50">
        <w:rPr>
          <w:rFonts w:eastAsiaTheme="minorHAnsi" w:cs="Calibri"/>
        </w:rPr>
        <w:t>cym;</w:t>
      </w:r>
    </w:p>
    <w:p w14:paraId="60E7DB60"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3) podj</w:t>
      </w:r>
      <w:r w:rsidRPr="00783D50">
        <w:rPr>
          <w:rFonts w:eastAsia="TimesNewRoman" w:cs="Calibri"/>
        </w:rPr>
        <w:t>ą</w:t>
      </w:r>
      <w:r w:rsidRPr="00783D50">
        <w:rPr>
          <w:rFonts w:eastAsiaTheme="minorHAnsi" w:cs="Calibri"/>
        </w:rPr>
        <w:t xml:space="preserve">ł konkretne </w:t>
      </w:r>
      <w:r w:rsidRPr="00783D50">
        <w:rPr>
          <w:rFonts w:eastAsia="TimesNewRoman" w:cs="Calibri"/>
        </w:rPr>
        <w:t>ś</w:t>
      </w:r>
      <w:r w:rsidRPr="00783D50">
        <w:rPr>
          <w:rFonts w:eastAsiaTheme="minorHAnsi" w:cs="Calibri"/>
        </w:rPr>
        <w:t>rodki techniczne, organizacyjne i kadrowe, odpowiednie dla zapobiegania dalszym przest</w:t>
      </w:r>
      <w:r w:rsidRPr="00783D50">
        <w:rPr>
          <w:rFonts w:eastAsia="TimesNewRoman" w:cs="Calibri"/>
        </w:rPr>
        <w:t>ę</w:t>
      </w:r>
      <w:r w:rsidRPr="00783D50">
        <w:rPr>
          <w:rFonts w:eastAsiaTheme="minorHAnsi" w:cs="Calibri"/>
        </w:rPr>
        <w:t>pstwom, wykroczeniom lub nieprawidłowemu post</w:t>
      </w:r>
      <w:r w:rsidRPr="00783D50">
        <w:rPr>
          <w:rFonts w:eastAsia="TimesNewRoman" w:cs="Calibri"/>
        </w:rPr>
        <w:t>ę</w:t>
      </w:r>
      <w:r w:rsidRPr="00783D50">
        <w:rPr>
          <w:rFonts w:eastAsiaTheme="minorHAnsi" w:cs="Calibri"/>
        </w:rPr>
        <w:t>powaniu, w szczególno</w:t>
      </w:r>
      <w:r w:rsidRPr="00783D50">
        <w:rPr>
          <w:rFonts w:eastAsia="TimesNewRoman" w:cs="Calibri"/>
        </w:rPr>
        <w:t>ś</w:t>
      </w:r>
      <w:r w:rsidRPr="00783D50">
        <w:rPr>
          <w:rFonts w:eastAsiaTheme="minorHAnsi" w:cs="Calibri"/>
        </w:rPr>
        <w:t>ci:</w:t>
      </w:r>
    </w:p>
    <w:p w14:paraId="39D7DC20"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a) zerwał wszelkie powi</w:t>
      </w:r>
      <w:r w:rsidRPr="00783D50">
        <w:rPr>
          <w:rFonts w:eastAsia="TimesNewRoman" w:cs="Calibri"/>
        </w:rPr>
        <w:t>ą</w:t>
      </w:r>
      <w:r w:rsidRPr="00783D50">
        <w:rPr>
          <w:rFonts w:eastAsiaTheme="minorHAnsi" w:cs="Calibri"/>
        </w:rPr>
        <w:t>zania z osobami lub podmiotami odpowiedzialnymi za nieprawidłowe post</w:t>
      </w:r>
      <w:r w:rsidRPr="00783D50">
        <w:rPr>
          <w:rFonts w:eastAsia="TimesNewRoman" w:cs="Calibri"/>
        </w:rPr>
        <w:t>ę</w:t>
      </w:r>
      <w:r w:rsidR="000269F8" w:rsidRPr="00783D50">
        <w:rPr>
          <w:rFonts w:eastAsiaTheme="minorHAnsi" w:cs="Calibri"/>
        </w:rPr>
        <w:t>powanie W</w:t>
      </w:r>
      <w:r w:rsidRPr="00783D50">
        <w:rPr>
          <w:rFonts w:eastAsiaTheme="minorHAnsi" w:cs="Calibri"/>
        </w:rPr>
        <w:t>ykonawcy,</w:t>
      </w:r>
    </w:p>
    <w:p w14:paraId="292480D5"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b) zreorganizował personel,</w:t>
      </w:r>
    </w:p>
    <w:p w14:paraId="786F309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c) wdro</w:t>
      </w:r>
      <w:r w:rsidRPr="00783D50">
        <w:rPr>
          <w:rFonts w:eastAsia="TimesNewRoman" w:cs="Calibri"/>
        </w:rPr>
        <w:t>ż</w:t>
      </w:r>
      <w:r w:rsidRPr="00783D50">
        <w:rPr>
          <w:rFonts w:eastAsiaTheme="minorHAnsi" w:cs="Calibri"/>
        </w:rPr>
        <w:t>ył system sprawozdawczo</w:t>
      </w:r>
      <w:r w:rsidRPr="00783D50">
        <w:rPr>
          <w:rFonts w:eastAsia="TimesNewRoman" w:cs="Calibri"/>
        </w:rPr>
        <w:t>ś</w:t>
      </w:r>
      <w:r w:rsidRPr="00783D50">
        <w:rPr>
          <w:rFonts w:eastAsiaTheme="minorHAnsi" w:cs="Calibri"/>
        </w:rPr>
        <w:t>ci i kontroli,</w:t>
      </w:r>
    </w:p>
    <w:p w14:paraId="5CA8CA94"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lastRenderedPageBreak/>
        <w:t>d) utworzył struktury audytu wewn</w:t>
      </w:r>
      <w:r w:rsidRPr="00783D50">
        <w:rPr>
          <w:rFonts w:eastAsia="TimesNewRoman" w:cs="Calibri"/>
        </w:rPr>
        <w:t>ę</w:t>
      </w:r>
      <w:r w:rsidRPr="00783D50">
        <w:rPr>
          <w:rFonts w:eastAsiaTheme="minorHAnsi" w:cs="Calibri"/>
        </w:rPr>
        <w:t>trznego do monitorowania przestrzegania przepisów, wewn</w:t>
      </w:r>
      <w:r w:rsidRPr="00783D50">
        <w:rPr>
          <w:rFonts w:eastAsia="TimesNewRoman" w:cs="Calibri"/>
        </w:rPr>
        <w:t>ę</w:t>
      </w:r>
      <w:r w:rsidRPr="00783D50">
        <w:rPr>
          <w:rFonts w:eastAsiaTheme="minorHAnsi" w:cs="Calibri"/>
        </w:rPr>
        <w:t>trznych regulacji lub standardów,</w:t>
      </w:r>
    </w:p>
    <w:p w14:paraId="52707DFC" w14:textId="77777777" w:rsidR="00A33BCB" w:rsidRPr="00783D50" w:rsidRDefault="00A33BCB" w:rsidP="00B436BB">
      <w:pPr>
        <w:autoSpaceDE w:val="0"/>
        <w:autoSpaceDN w:val="0"/>
        <w:adjustRightInd w:val="0"/>
        <w:spacing w:after="120" w:line="240" w:lineRule="auto"/>
        <w:jc w:val="both"/>
        <w:rPr>
          <w:rFonts w:eastAsiaTheme="minorHAnsi" w:cs="Calibri"/>
        </w:rPr>
      </w:pPr>
      <w:r w:rsidRPr="00783D50">
        <w:rPr>
          <w:rFonts w:eastAsiaTheme="minorHAnsi" w:cs="Calibri"/>
        </w:rPr>
        <w:t>e) wprowadził wewn</w:t>
      </w:r>
      <w:r w:rsidRPr="00783D50">
        <w:rPr>
          <w:rFonts w:eastAsia="TimesNewRoman" w:cs="Calibri"/>
        </w:rPr>
        <w:t>ę</w:t>
      </w:r>
      <w:r w:rsidRPr="00783D50">
        <w:rPr>
          <w:rFonts w:eastAsiaTheme="minorHAnsi" w:cs="Calibri"/>
        </w:rPr>
        <w:t>trzne regulacje dotycz</w:t>
      </w:r>
      <w:r w:rsidRPr="00783D50">
        <w:rPr>
          <w:rFonts w:eastAsia="TimesNewRoman" w:cs="Calibri"/>
        </w:rPr>
        <w:t>ą</w:t>
      </w:r>
      <w:r w:rsidRPr="00783D50">
        <w:rPr>
          <w:rFonts w:eastAsiaTheme="minorHAnsi" w:cs="Calibri"/>
        </w:rPr>
        <w:t>ce odpowiedzialno</w:t>
      </w:r>
      <w:r w:rsidRPr="00783D50">
        <w:rPr>
          <w:rFonts w:eastAsia="TimesNewRoman" w:cs="Calibri"/>
        </w:rPr>
        <w:t>ś</w:t>
      </w:r>
      <w:r w:rsidRPr="00783D50">
        <w:rPr>
          <w:rFonts w:eastAsiaTheme="minorHAnsi" w:cs="Calibri"/>
        </w:rPr>
        <w:t>ci i odszkodowa</w:t>
      </w:r>
      <w:r w:rsidRPr="00783D50">
        <w:rPr>
          <w:rFonts w:eastAsia="TimesNewRoman" w:cs="Calibri"/>
        </w:rPr>
        <w:t xml:space="preserve">ń </w:t>
      </w:r>
      <w:r w:rsidR="00D661E0" w:rsidRPr="00783D50">
        <w:rPr>
          <w:rFonts w:eastAsia="TimesNewRoman" w:cs="Calibri"/>
        </w:rPr>
        <w:br/>
      </w:r>
      <w:r w:rsidRPr="00783D50">
        <w:rPr>
          <w:rFonts w:eastAsiaTheme="minorHAnsi" w:cs="Calibri"/>
        </w:rPr>
        <w:t>za nieprzestrzeganie przepisów, wewn</w:t>
      </w:r>
      <w:r w:rsidRPr="00783D50">
        <w:rPr>
          <w:rFonts w:eastAsia="TimesNewRoman" w:cs="Calibri"/>
        </w:rPr>
        <w:t>ę</w:t>
      </w:r>
      <w:r w:rsidRPr="00783D50">
        <w:rPr>
          <w:rFonts w:eastAsiaTheme="minorHAnsi" w:cs="Calibri"/>
        </w:rPr>
        <w:t>trznych regulacji lub standardów.</w:t>
      </w:r>
    </w:p>
    <w:p w14:paraId="409E0DCE" w14:textId="77777777" w:rsidR="00A33BCB" w:rsidRPr="00783D50" w:rsidRDefault="00A33BCB" w:rsidP="00B436BB">
      <w:pPr>
        <w:autoSpaceDE w:val="0"/>
        <w:autoSpaceDN w:val="0"/>
        <w:adjustRightInd w:val="0"/>
        <w:spacing w:after="12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7</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Zamawiający oceni, czy podjęte przez W</w:t>
      </w:r>
      <w:r w:rsidR="00BF7D68" w:rsidRPr="00783D50">
        <w:rPr>
          <w:rFonts w:eastAsiaTheme="minorHAnsi" w:cs="Calibri"/>
        </w:rPr>
        <w:t>ykonawcę czynności</w:t>
      </w:r>
      <w:r w:rsidRPr="00783D50">
        <w:rPr>
          <w:rFonts w:eastAsiaTheme="minorHAnsi" w:cs="Calibri"/>
        </w:rPr>
        <w:t xml:space="preserve"> są wystarczające do wykazania jego rzetelności, uwzględniając wagę i szczególne okoliczności czynu Wykonawcy. Jeżeli podjęte przez W</w:t>
      </w:r>
      <w:r w:rsidR="00BF7D68" w:rsidRPr="00783D50">
        <w:rPr>
          <w:rFonts w:eastAsiaTheme="minorHAnsi" w:cs="Calibri"/>
        </w:rPr>
        <w:t>ykonawcę czynności</w:t>
      </w:r>
      <w:r w:rsidRPr="00783D50">
        <w:rPr>
          <w:rFonts w:eastAsiaTheme="minorHAnsi" w:cs="Calibri"/>
        </w:rPr>
        <w:t>, nie są wystarczające do wykazania jego rzetelności, Zamawiający wykluczy Wykonawcę.</w:t>
      </w:r>
    </w:p>
    <w:p w14:paraId="0A8468D6" w14:textId="77777777" w:rsidR="00882DC9" w:rsidRPr="00783D50" w:rsidRDefault="00882DC9" w:rsidP="00B436BB">
      <w:pPr>
        <w:autoSpaceDE w:val="0"/>
        <w:autoSpaceDN w:val="0"/>
        <w:adjustRightInd w:val="0"/>
        <w:spacing w:after="0" w:line="240" w:lineRule="auto"/>
        <w:jc w:val="both"/>
        <w:rPr>
          <w:rFonts w:cs="Calibri"/>
          <w:b/>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8</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Style w:val="Nagwek2Znak"/>
          <w:rFonts w:asciiTheme="minorHAnsi" w:eastAsia="Calibri" w:hAnsiTheme="minorHAnsi" w:cstheme="minorHAnsi"/>
          <w:color w:val="auto"/>
          <w:sz w:val="22"/>
          <w:szCs w:val="22"/>
          <w:lang w:val="pl-PL"/>
        </w:rPr>
        <w:t xml:space="preserve">Informacja o podmiotowych środkach dowodowych żądanych w celu potwierdzenia braku podstaw wykluczenia: </w:t>
      </w:r>
      <w:r w:rsidRPr="00783D50">
        <w:rPr>
          <w:rFonts w:cs="Calibri"/>
          <w:b/>
        </w:rPr>
        <w:t>Zamawiający nie wymaga złożenia dokumentów w ww. zakresie.</w:t>
      </w:r>
    </w:p>
    <w:p w14:paraId="14B69AC8" w14:textId="77777777" w:rsidR="00882DC9" w:rsidRPr="002F447F" w:rsidRDefault="00882DC9" w:rsidP="00B436BB">
      <w:pPr>
        <w:autoSpaceDE w:val="0"/>
        <w:autoSpaceDN w:val="0"/>
        <w:adjustRightInd w:val="0"/>
        <w:spacing w:after="0" w:line="240" w:lineRule="auto"/>
        <w:jc w:val="both"/>
        <w:rPr>
          <w:rFonts w:cs="Calibri"/>
          <w:highlight w:val="yellow"/>
        </w:rPr>
      </w:pPr>
    </w:p>
    <w:p w14:paraId="3C5CB79C" w14:textId="77777777" w:rsidR="00353827" w:rsidRPr="00783D50" w:rsidRDefault="00353827" w:rsidP="00B436BB">
      <w:pPr>
        <w:pStyle w:val="Nagwek1"/>
        <w:spacing w:before="0" w:line="240" w:lineRule="auto"/>
        <w:jc w:val="both"/>
        <w:rPr>
          <w:rFonts w:asciiTheme="minorHAnsi" w:eastAsiaTheme="minorHAnsi" w:hAnsiTheme="minorHAnsi" w:cstheme="minorHAnsi"/>
          <w:szCs w:val="20"/>
        </w:rPr>
      </w:pPr>
      <w:r w:rsidRPr="00783D50">
        <w:rPr>
          <w:rFonts w:ascii="Calibri" w:hAnsi="Calibri"/>
          <w:sz w:val="26"/>
          <w:szCs w:val="26"/>
        </w:rPr>
        <w:t xml:space="preserve">Rozdział 14 </w:t>
      </w:r>
      <w:r w:rsidRPr="00783D50">
        <w:rPr>
          <w:rFonts w:asciiTheme="minorHAnsi" w:hAnsiTheme="minorHAnsi" w:cstheme="minorHAnsi"/>
          <w:sz w:val="26"/>
          <w:szCs w:val="26"/>
        </w:rPr>
        <w:t>WYKAZ WYMAGANYCH DOKUMENTÓW</w:t>
      </w:r>
    </w:p>
    <w:p w14:paraId="4BFCA40D" w14:textId="77777777" w:rsidR="00353827" w:rsidRPr="00AE4E90" w:rsidRDefault="00353827" w:rsidP="00B436BB">
      <w:pPr>
        <w:spacing w:line="240" w:lineRule="auto"/>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lang w:val="pl-PL"/>
        </w:rPr>
        <w:t>1</w:t>
      </w:r>
      <w:r w:rsidR="00A33BCB" w:rsidRPr="00AE4E90">
        <w:rPr>
          <w:rStyle w:val="Nagwek2Znak"/>
          <w:rFonts w:asciiTheme="minorHAnsi" w:eastAsia="Calibri" w:hAnsiTheme="minorHAnsi" w:cstheme="minorHAnsi"/>
          <w:lang w:val="pl-PL"/>
        </w:rPr>
        <w:t>4</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1</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Style w:val="Nagwek2Znak"/>
          <w:rFonts w:asciiTheme="minorHAnsi" w:eastAsia="Calibri" w:hAnsiTheme="minorHAnsi" w:cstheme="minorHAnsi"/>
          <w:color w:val="auto"/>
          <w:sz w:val="22"/>
          <w:lang w:val="pl-PL"/>
        </w:rPr>
        <w:t>Do oferty Wykonawca obowiązany jest dołączyć:</w:t>
      </w:r>
    </w:p>
    <w:p w14:paraId="362E7265" w14:textId="13B2532D" w:rsidR="00E72B6F" w:rsidRPr="001D33C5" w:rsidRDefault="00E72B6F"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1D33C5">
        <w:rPr>
          <w:rStyle w:val="Nagwek2Znak"/>
          <w:rFonts w:asciiTheme="minorHAnsi" w:eastAsia="Calibri" w:hAnsiTheme="minorHAnsi" w:cstheme="minorHAnsi"/>
          <w:color w:val="auto"/>
          <w:sz w:val="22"/>
          <w:lang w:val="pl-PL"/>
        </w:rPr>
        <w:t xml:space="preserve">formularz </w:t>
      </w:r>
      <w:r w:rsidR="00CB1A5F" w:rsidRPr="001D33C5">
        <w:rPr>
          <w:rStyle w:val="Nagwek2Znak"/>
          <w:rFonts w:asciiTheme="minorHAnsi" w:eastAsia="Calibri" w:hAnsiTheme="minorHAnsi" w:cstheme="minorHAnsi"/>
          <w:color w:val="auto"/>
          <w:sz w:val="22"/>
          <w:lang w:val="pl-PL"/>
        </w:rPr>
        <w:t>ofertowy</w:t>
      </w:r>
      <w:r w:rsidRPr="001D33C5">
        <w:rPr>
          <w:rStyle w:val="Nagwek2Znak"/>
          <w:rFonts w:asciiTheme="minorHAnsi" w:eastAsia="Calibri" w:hAnsiTheme="minorHAnsi" w:cstheme="minorHAnsi"/>
          <w:color w:val="auto"/>
          <w:sz w:val="22"/>
          <w:lang w:val="pl-PL"/>
        </w:rPr>
        <w:t xml:space="preserve"> stanowiący załącznik nr </w:t>
      </w:r>
      <w:r w:rsidR="00CB1A5F" w:rsidRPr="001D33C5">
        <w:rPr>
          <w:rStyle w:val="Nagwek2Znak"/>
          <w:rFonts w:asciiTheme="minorHAnsi" w:eastAsia="Calibri" w:hAnsiTheme="minorHAnsi" w:cstheme="minorHAnsi"/>
          <w:color w:val="auto"/>
          <w:sz w:val="22"/>
          <w:lang w:val="pl-PL"/>
        </w:rPr>
        <w:t>1</w:t>
      </w:r>
      <w:r w:rsidRPr="001D33C5">
        <w:rPr>
          <w:rStyle w:val="Nagwek2Znak"/>
          <w:rFonts w:asciiTheme="minorHAnsi" w:eastAsia="Calibri" w:hAnsiTheme="minorHAnsi" w:cstheme="minorHAnsi"/>
          <w:color w:val="auto"/>
          <w:sz w:val="22"/>
          <w:lang w:val="pl-PL"/>
        </w:rPr>
        <w:t xml:space="preserve"> do SWZ,</w:t>
      </w:r>
    </w:p>
    <w:p w14:paraId="2EE76735" w14:textId="66C03872" w:rsidR="00353827" w:rsidRPr="001D33C5" w:rsidRDefault="00353827"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1D33C5">
        <w:rPr>
          <w:rStyle w:val="Nagwek2Znak"/>
          <w:rFonts w:asciiTheme="minorHAnsi" w:eastAsia="Calibri" w:hAnsiTheme="minorHAnsi" w:cstheme="minorHAnsi"/>
          <w:color w:val="auto"/>
          <w:sz w:val="22"/>
          <w:lang w:val="pl-PL"/>
        </w:rPr>
        <w:t>oświadczenie wykazujące brak po</w:t>
      </w:r>
      <w:r w:rsidR="0097576F" w:rsidRPr="001D33C5">
        <w:rPr>
          <w:rStyle w:val="Nagwek2Znak"/>
          <w:rFonts w:asciiTheme="minorHAnsi" w:eastAsia="Calibri" w:hAnsiTheme="minorHAnsi" w:cstheme="minorHAnsi"/>
          <w:color w:val="auto"/>
          <w:sz w:val="22"/>
          <w:lang w:val="pl-PL"/>
        </w:rPr>
        <w:t xml:space="preserve">dstaw do wykluczenia określonych </w:t>
      </w:r>
      <w:r w:rsidRPr="001D33C5">
        <w:rPr>
          <w:rStyle w:val="Nagwek2Znak"/>
          <w:rFonts w:asciiTheme="minorHAnsi" w:eastAsia="Calibri" w:hAnsiTheme="minorHAnsi" w:cstheme="minorHAnsi"/>
          <w:color w:val="auto"/>
          <w:sz w:val="22"/>
          <w:lang w:val="pl-PL"/>
        </w:rPr>
        <w:t xml:space="preserve">w załączniku nr </w:t>
      </w:r>
      <w:r w:rsidR="000C2A07" w:rsidRPr="001D33C5">
        <w:rPr>
          <w:rStyle w:val="Nagwek2Znak"/>
          <w:rFonts w:asciiTheme="minorHAnsi" w:eastAsia="Calibri" w:hAnsiTheme="minorHAnsi" w:cstheme="minorHAnsi"/>
          <w:color w:val="auto"/>
          <w:sz w:val="22"/>
          <w:lang w:val="pl-PL"/>
        </w:rPr>
        <w:t>3</w:t>
      </w:r>
      <w:r w:rsidRPr="001D33C5">
        <w:rPr>
          <w:rStyle w:val="Nagwek2Znak"/>
          <w:rFonts w:asciiTheme="minorHAnsi" w:eastAsia="Calibri" w:hAnsiTheme="minorHAnsi" w:cstheme="minorHAnsi"/>
          <w:color w:val="auto"/>
          <w:sz w:val="22"/>
          <w:lang w:val="pl-PL"/>
        </w:rPr>
        <w:t xml:space="preserve"> do SWZ;</w:t>
      </w:r>
      <w:r w:rsidR="00A3532F" w:rsidRPr="001D33C5">
        <w:rPr>
          <w:rStyle w:val="Nagwek2Znak"/>
          <w:rFonts w:asciiTheme="minorHAnsi" w:eastAsia="Calibri" w:hAnsiTheme="minorHAnsi" w:cstheme="minorHAnsi"/>
          <w:color w:val="auto"/>
          <w:sz w:val="22"/>
          <w:lang w:val="pl-PL"/>
        </w:rPr>
        <w:t xml:space="preserve"> </w:t>
      </w:r>
      <w:r w:rsidR="00A3532F" w:rsidRPr="001D33C5">
        <w:t xml:space="preserve">w przypadku wspólnego ubiegania się o zamówienie przez Wykonawców, oświadczenie </w:t>
      </w:r>
      <w:r w:rsidR="00A3532F" w:rsidRPr="001D33C5">
        <w:br/>
        <w:t>o niepodleganiu wykluczeniu składa każdy z Wykonawców</w:t>
      </w:r>
      <w:r w:rsidR="00A33BCB" w:rsidRPr="001D33C5">
        <w:t>;</w:t>
      </w:r>
    </w:p>
    <w:p w14:paraId="7E6F1FE9" w14:textId="120C67AE" w:rsidR="00E72B6F" w:rsidRDefault="00353827"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D30637">
        <w:rPr>
          <w:rStyle w:val="Nagwek2Znak"/>
          <w:rFonts w:asciiTheme="minorHAnsi" w:eastAsia="Calibri" w:hAnsiTheme="minorHAnsi" w:cstheme="minorHAnsi"/>
          <w:color w:val="auto"/>
          <w:sz w:val="22"/>
          <w:lang w:val="pl-PL"/>
        </w:rPr>
        <w:t xml:space="preserve">oświadczenie dotyczące spełniania warunków udziału w postępowaniu określonych </w:t>
      </w:r>
      <w:r w:rsidR="00E72B6F" w:rsidRPr="00D30637">
        <w:rPr>
          <w:rStyle w:val="Nagwek2Znak"/>
          <w:rFonts w:asciiTheme="minorHAnsi" w:eastAsia="Calibri" w:hAnsiTheme="minorHAnsi" w:cstheme="minorHAnsi"/>
          <w:color w:val="auto"/>
          <w:sz w:val="22"/>
          <w:lang w:val="pl-PL"/>
        </w:rPr>
        <w:br/>
      </w:r>
      <w:r w:rsidRPr="00D30637">
        <w:rPr>
          <w:rStyle w:val="Nagwek2Znak"/>
          <w:rFonts w:asciiTheme="minorHAnsi" w:eastAsia="Calibri" w:hAnsiTheme="minorHAnsi" w:cstheme="minorHAnsi"/>
          <w:color w:val="auto"/>
          <w:sz w:val="22"/>
          <w:lang w:val="pl-PL"/>
        </w:rPr>
        <w:t xml:space="preserve">w załączniku nr </w:t>
      </w:r>
      <w:r w:rsidR="000C2A07" w:rsidRPr="00D30637">
        <w:rPr>
          <w:rStyle w:val="Nagwek2Znak"/>
          <w:rFonts w:asciiTheme="minorHAnsi" w:eastAsia="Calibri" w:hAnsiTheme="minorHAnsi" w:cstheme="minorHAnsi"/>
          <w:color w:val="auto"/>
          <w:sz w:val="22"/>
          <w:lang w:val="pl-PL"/>
        </w:rPr>
        <w:t>4</w:t>
      </w:r>
      <w:r w:rsidRPr="00D30637">
        <w:rPr>
          <w:rStyle w:val="Nagwek2Znak"/>
          <w:rFonts w:asciiTheme="minorHAnsi" w:eastAsia="Calibri" w:hAnsiTheme="minorHAnsi" w:cstheme="minorHAnsi"/>
          <w:color w:val="auto"/>
          <w:sz w:val="22"/>
          <w:lang w:val="pl-PL"/>
        </w:rPr>
        <w:t xml:space="preserve"> do SWZ</w:t>
      </w:r>
      <w:r w:rsidR="00A33BCB" w:rsidRPr="00D30637">
        <w:rPr>
          <w:rStyle w:val="Nagwek2Znak"/>
          <w:rFonts w:asciiTheme="minorHAnsi" w:eastAsia="Calibri" w:hAnsiTheme="minorHAnsi" w:cstheme="minorHAnsi"/>
          <w:color w:val="auto"/>
          <w:sz w:val="22"/>
          <w:lang w:val="pl-PL"/>
        </w:rPr>
        <w:t>;</w:t>
      </w:r>
    </w:p>
    <w:p w14:paraId="64A96262" w14:textId="05BAD72F" w:rsidR="00300E21" w:rsidRPr="00D34409" w:rsidRDefault="00300E21"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300E21">
        <w:rPr>
          <w:rStyle w:val="Nagwek2Znak"/>
          <w:rFonts w:asciiTheme="minorHAnsi" w:eastAsia="Calibri" w:hAnsiTheme="minorHAnsi" w:cstheme="minorHAnsi"/>
          <w:color w:val="auto"/>
          <w:sz w:val="22"/>
          <w:lang w:val="pl-PL"/>
        </w:rPr>
        <w:t>dokument potwierdzający wniesienie wadium</w:t>
      </w:r>
      <w:r>
        <w:rPr>
          <w:rStyle w:val="Nagwek2Znak"/>
          <w:rFonts w:asciiTheme="minorHAnsi" w:eastAsia="Calibri" w:hAnsiTheme="minorHAnsi" w:cstheme="minorHAnsi"/>
          <w:color w:val="auto"/>
          <w:sz w:val="22"/>
          <w:lang w:val="pl-PL"/>
        </w:rPr>
        <w:t>;</w:t>
      </w:r>
    </w:p>
    <w:p w14:paraId="22242CEC" w14:textId="77777777" w:rsidR="00CF6612" w:rsidRDefault="00683850"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CF6612">
        <w:rPr>
          <w:rStyle w:val="Nagwek2Znak"/>
          <w:rFonts w:asciiTheme="minorHAnsi" w:eastAsia="Calibri" w:hAnsiTheme="minorHAnsi" w:cstheme="minorHAnsi"/>
          <w:color w:val="auto"/>
          <w:sz w:val="22"/>
          <w:lang w:val="pl-PL"/>
        </w:rPr>
        <w:t>pełnomocnictwo upoważniające do złożenia oferty, o ile ofertę składa pełnomocnik;</w:t>
      </w:r>
    </w:p>
    <w:p w14:paraId="162D0DCB" w14:textId="585BAE2B" w:rsidR="00683850" w:rsidRDefault="00683850"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CF6612">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w:t>
      </w:r>
      <w:r w:rsidR="001D33C5" w:rsidRPr="00CF6612">
        <w:rPr>
          <w:rStyle w:val="Nagwek2Znak"/>
          <w:rFonts w:asciiTheme="minorHAnsi" w:eastAsia="Calibri" w:hAnsiTheme="minorHAnsi" w:cstheme="minorHAnsi"/>
          <w:color w:val="auto"/>
          <w:sz w:val="22"/>
          <w:lang w:val="pl-PL"/>
        </w:rPr>
        <w:t>–</w:t>
      </w:r>
      <w:r w:rsidRPr="00CF6612">
        <w:rPr>
          <w:rStyle w:val="Nagwek2Znak"/>
          <w:rFonts w:asciiTheme="minorHAnsi" w:eastAsia="Calibri" w:hAnsiTheme="minorHAnsi" w:cstheme="minorHAnsi"/>
          <w:color w:val="auto"/>
          <w:sz w:val="22"/>
          <w:lang w:val="pl-PL"/>
        </w:rPr>
        <w:t xml:space="preserve"> dotyczy ofert składanych przez Wykonawców wspólnie ubiegający</w:t>
      </w:r>
      <w:r w:rsidR="000F1163" w:rsidRPr="00CF6612">
        <w:rPr>
          <w:rStyle w:val="Nagwek2Znak"/>
          <w:rFonts w:asciiTheme="minorHAnsi" w:eastAsia="Calibri" w:hAnsiTheme="minorHAnsi" w:cstheme="minorHAnsi"/>
          <w:color w:val="auto"/>
          <w:sz w:val="22"/>
          <w:lang w:val="pl-PL"/>
        </w:rPr>
        <w:t>ch się o udzielenie zamówienia.</w:t>
      </w:r>
    </w:p>
    <w:p w14:paraId="786BDA53" w14:textId="38C45FCE" w:rsidR="00CF6612" w:rsidRPr="00690061" w:rsidRDefault="00CF6612"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Pr>
          <w:rFonts w:asciiTheme="minorHAnsi" w:hAnsiTheme="minorHAnsi" w:cstheme="minorHAnsi"/>
        </w:rPr>
        <w:t>z</w:t>
      </w:r>
      <w:r w:rsidRPr="00CF6612">
        <w:rPr>
          <w:rFonts w:asciiTheme="minorHAnsi" w:hAnsiTheme="minorHAnsi" w:cstheme="minorHAnsi"/>
        </w:rPr>
        <w:t xml:space="preserve">obowiązanie do udostępnienia zasobów </w:t>
      </w:r>
      <w:r w:rsidR="009C2394" w:rsidRPr="009C2394">
        <w:rPr>
          <w:rFonts w:asciiTheme="minorHAnsi" w:hAnsiTheme="minorHAnsi" w:cstheme="minorHAnsi"/>
        </w:rPr>
        <w:t xml:space="preserve">Zał. nr 5 do SWZ </w:t>
      </w:r>
      <w:r w:rsidRPr="00CF6612">
        <w:rPr>
          <w:rFonts w:asciiTheme="minorHAnsi" w:hAnsiTheme="minorHAnsi" w:cstheme="minorHAnsi"/>
        </w:rPr>
        <w:t>(jeżeli dotyczy),</w:t>
      </w:r>
    </w:p>
    <w:p w14:paraId="5976EED9" w14:textId="7F57DF78" w:rsidR="00683850" w:rsidRPr="00AE4E90" w:rsidRDefault="00683850" w:rsidP="00B436BB">
      <w:pPr>
        <w:spacing w:line="240" w:lineRule="auto"/>
        <w:jc w:val="both"/>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color w:val="auto"/>
          <w:sz w:val="22"/>
          <w:lang w:val="pl-PL"/>
        </w:rPr>
        <w:t xml:space="preserve">Pełnomocnictwo do złożenia oferty musi być złożone w oryginale w takiej samej formie, jak składana oferta (tj. w formie elektronicznej lub postaci elektronicznej opatrzonej podpisem zaufanym </w:t>
      </w:r>
      <w:r w:rsidR="00A33BCB"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42B5ED53" w14:textId="77777777" w:rsidR="00A3532F" w:rsidRPr="00783D50" w:rsidRDefault="00F90473" w:rsidP="00B436BB">
      <w:pPr>
        <w:spacing w:line="240" w:lineRule="auto"/>
        <w:jc w:val="both"/>
      </w:pPr>
      <w:r w:rsidRPr="00783D50">
        <w:rPr>
          <w:rStyle w:val="Nagwek2Znak"/>
          <w:rFonts w:asciiTheme="minorHAnsi" w:eastAsia="Calibri" w:hAnsiTheme="minorHAnsi" w:cstheme="minorHAnsi"/>
          <w:lang w:val="pl-PL"/>
        </w:rPr>
        <w:t>14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A3532F" w:rsidRPr="00783D50">
        <w:rPr>
          <w:b/>
        </w:rPr>
        <w:t>Zamawiający przed wyborem naj</w:t>
      </w:r>
      <w:r w:rsidR="00A33BCB" w:rsidRPr="00783D50">
        <w:rPr>
          <w:b/>
        </w:rPr>
        <w:t>korzystniejszej oferty, wezwie W</w:t>
      </w:r>
      <w:r w:rsidR="00A3532F" w:rsidRPr="00783D50">
        <w:rPr>
          <w:b/>
        </w:rPr>
        <w:t>ykonawcę</w:t>
      </w:r>
      <w:r w:rsidR="00A3532F" w:rsidRPr="00783D50">
        <w:t xml:space="preserve">, którego oferta została najwyżej oceniona, do złożenia w wyznaczonym, nie krótszym niż 5 dni, terminie aktualnych </w:t>
      </w:r>
      <w:r w:rsidR="00AE5401" w:rsidRPr="00783D50">
        <w:br/>
      </w:r>
      <w:r w:rsidR="00A3532F" w:rsidRPr="00783D50">
        <w:t>na dzień złożenia następujących podmiotowych środków dowodowych</w:t>
      </w:r>
      <w:r w:rsidR="00A33BCB" w:rsidRPr="00783D50">
        <w:t xml:space="preserve"> (</w:t>
      </w:r>
      <w:r w:rsidR="00A33BCB" w:rsidRPr="00D6375F">
        <w:rPr>
          <w:i/>
          <w:iCs/>
        </w:rPr>
        <w:t>jeżeli dotyczy</w:t>
      </w:r>
      <w:r w:rsidR="00A33BCB" w:rsidRPr="00783D50">
        <w:t>)</w:t>
      </w:r>
      <w:r w:rsidR="00A3532F" w:rsidRPr="00783D50">
        <w:t>:</w:t>
      </w:r>
    </w:p>
    <w:p w14:paraId="585E519B" w14:textId="04F32BC6" w:rsidR="007D394C" w:rsidRPr="00783D50" w:rsidRDefault="00AF2832" w:rsidP="00B436BB">
      <w:pPr>
        <w:spacing w:line="240" w:lineRule="auto"/>
        <w:jc w:val="both"/>
      </w:pPr>
      <w:r w:rsidRPr="00783D50">
        <w:t xml:space="preserve">a) podmiotowe środki dowodowe na potwierdzenie spełniania warunków udziału w postępowaniu, zgodnie z punktem </w:t>
      </w:r>
      <w:r w:rsidRPr="00783D50">
        <w:rPr>
          <w:b/>
        </w:rPr>
        <w:t>13.</w:t>
      </w:r>
      <w:r w:rsidR="00F11A56" w:rsidRPr="00783D50">
        <w:rPr>
          <w:b/>
        </w:rPr>
        <w:t>3</w:t>
      </w:r>
      <w:r w:rsidRPr="00783D50">
        <w:rPr>
          <w:b/>
        </w:rPr>
        <w:t xml:space="preserve"> SWZ</w:t>
      </w:r>
      <w:r w:rsidRPr="00783D50">
        <w:t>,</w:t>
      </w:r>
    </w:p>
    <w:p w14:paraId="356D99F3" w14:textId="37B82AA7" w:rsidR="00AF2832" w:rsidRPr="001D33C5" w:rsidRDefault="00AF2832" w:rsidP="00B436BB">
      <w:pPr>
        <w:spacing w:line="240" w:lineRule="auto"/>
        <w:jc w:val="both"/>
      </w:pPr>
      <w:r w:rsidRPr="00783D50">
        <w:t xml:space="preserve">b) podmiotowe środki dowodowe na potwierdzenie braku podstaw wykluczenia zgodnie z punktem </w:t>
      </w:r>
      <w:r w:rsidRPr="001D33C5">
        <w:rPr>
          <w:b/>
        </w:rPr>
        <w:t>13.8 SWZ</w:t>
      </w:r>
      <w:r w:rsidRPr="001D33C5">
        <w:t>.</w:t>
      </w:r>
    </w:p>
    <w:p w14:paraId="48B7D5AB" w14:textId="6956D7BC" w:rsidR="00A3532F" w:rsidRPr="001D33C5" w:rsidRDefault="00A3532F" w:rsidP="00B436BB">
      <w:pPr>
        <w:spacing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Jeżeli</w:t>
      </w:r>
      <w:r w:rsidR="00974821" w:rsidRPr="001D33C5">
        <w:t xml:space="preserve"> Wykonawca nie złoży oświadczeń</w:t>
      </w:r>
      <w:r w:rsidRPr="001D33C5">
        <w:t>, o których mowa w</w:t>
      </w:r>
      <w:r w:rsidR="00B15884" w:rsidRPr="001D33C5">
        <w:t xml:space="preserve"> 14.1</w:t>
      </w:r>
      <w:r w:rsidRPr="001D33C5">
        <w:t xml:space="preserve"> </w:t>
      </w:r>
      <w:r w:rsidR="00B525F3" w:rsidRPr="001D33C5">
        <w:t>pkt</w:t>
      </w:r>
      <w:r w:rsidRPr="001D33C5">
        <w:t xml:space="preserve"> </w:t>
      </w:r>
      <w:r w:rsidR="00B525F3" w:rsidRPr="001D33C5">
        <w:t>2</w:t>
      </w:r>
      <w:r w:rsidRPr="001D33C5">
        <w:t xml:space="preserve"> i </w:t>
      </w:r>
      <w:r w:rsidR="00B525F3" w:rsidRPr="001D33C5">
        <w:t>3</w:t>
      </w:r>
      <w:r w:rsidRPr="001D33C5">
        <w:t xml:space="preserve"> potwierdzających okoliczności, o których mowa w art. 125 ust. 1 ustawy, podmiotowych środków dowodowych </w:t>
      </w:r>
      <w:r w:rsidR="00AE5401" w:rsidRPr="001D33C5">
        <w:br/>
      </w:r>
      <w:r w:rsidRPr="001D33C5">
        <w:t>lub innych dokumentów lub oświadczeń składanych w postępowaniu lub są one niekomple</w:t>
      </w:r>
      <w:r w:rsidR="00B15884" w:rsidRPr="001D33C5">
        <w:t xml:space="preserve">tne </w:t>
      </w:r>
      <w:r w:rsidR="00AE5401" w:rsidRPr="001D33C5">
        <w:br/>
      </w:r>
      <w:r w:rsidRPr="001D33C5">
        <w:t xml:space="preserve">lub zawierają błędy, </w:t>
      </w:r>
      <w:r w:rsidR="00B15884" w:rsidRPr="001D33C5">
        <w:t>Z</w:t>
      </w:r>
      <w:r w:rsidRPr="001D33C5">
        <w:t xml:space="preserve">amawiający wezwie </w:t>
      </w:r>
      <w:r w:rsidR="000269F8" w:rsidRPr="001D33C5">
        <w:t>W</w:t>
      </w:r>
      <w:r w:rsidRPr="001D33C5">
        <w:t>ykonawcę odpowiedni</w:t>
      </w:r>
      <w:r w:rsidR="00B15884" w:rsidRPr="001D33C5">
        <w:t xml:space="preserve">o do ich złożenia, poprawienia </w:t>
      </w:r>
      <w:r w:rsidR="00AE5401" w:rsidRPr="001D33C5">
        <w:br/>
      </w:r>
      <w:r w:rsidRPr="001D33C5">
        <w:t>lub uzupełnienia w wyznaczonym terminie.</w:t>
      </w:r>
      <w:r w:rsidR="00B15884" w:rsidRPr="001D33C5">
        <w:t xml:space="preserve"> Postanowień powyższych nie stosuje się, jeżeli </w:t>
      </w:r>
      <w:r w:rsidR="00B15884" w:rsidRPr="001D33C5">
        <w:lastRenderedPageBreak/>
        <w:t>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F8CEB85" w14:textId="77777777" w:rsidR="00A3532F" w:rsidRPr="001D33C5" w:rsidRDefault="00A3532F" w:rsidP="00B436BB">
      <w:pPr>
        <w:spacing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Wykonawca, w przypadku polegania na zdolnościach lub sytuacji podmiotów udostępniających zasoby, pr</w:t>
      </w:r>
      <w:r w:rsidR="00BC2F26" w:rsidRPr="001D33C5">
        <w:t>zedstawia, wraz z oświadczeniem</w:t>
      </w:r>
      <w:r w:rsidRPr="001D33C5">
        <w:t xml:space="preserve">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rsidRPr="001D33C5">
        <w:t>W</w:t>
      </w:r>
      <w:r w:rsidRPr="001D33C5">
        <w:t>ykonawca powołuje się na jego zasoby.</w:t>
      </w:r>
    </w:p>
    <w:p w14:paraId="6C342475" w14:textId="2EFB4F2F"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Wykonawca, który polega na zdolnościach lub sytuacji podmiotów udostępniających zasoby, składa wraz z ofertą, zobowiązanie podmiotu</w:t>
      </w:r>
      <w:r w:rsidR="00BC2F26" w:rsidRPr="001D33C5">
        <w:t xml:space="preserve"> (załącznik nr </w:t>
      </w:r>
      <w:r w:rsidR="003F4DB6">
        <w:t>5</w:t>
      </w:r>
      <w:r w:rsidR="00BC2F26" w:rsidRPr="001D33C5">
        <w:t xml:space="preserve"> do SWZ)</w:t>
      </w:r>
      <w:r w:rsidR="00A3532F" w:rsidRPr="001D33C5">
        <w:t xml:space="preserve"> udostępniającego zasoby </w:t>
      </w:r>
      <w:r w:rsidR="00E72B6F" w:rsidRPr="001D33C5">
        <w:br/>
      </w:r>
      <w:r w:rsidR="00A3532F" w:rsidRPr="001D33C5">
        <w:t xml:space="preserve">do oddania mu do dyspozycji niezbędnych zasobów na potrzeby realizacji danego zamówienia lub inny podmiotowy środek dowodowy potwierdzający, że </w:t>
      </w:r>
      <w:r w:rsidRPr="001D33C5">
        <w:t>W</w:t>
      </w:r>
      <w:r w:rsidR="00A3532F" w:rsidRPr="001D33C5">
        <w:t>ykonawca realizując zamówienie, będzie dysponował niezbędnymi zasobami tych podmiotów.</w:t>
      </w:r>
    </w:p>
    <w:p w14:paraId="27677FDC" w14:textId="50CCB4DD"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wspólnego ubiegania się o zamówienie przez Wykonawców</w:t>
      </w:r>
      <w:r w:rsidR="0097576F" w:rsidRPr="001D33C5">
        <w:t>,</w:t>
      </w:r>
      <w:r w:rsidR="00A3532F" w:rsidRPr="001D33C5">
        <w:t xml:space="preserve"> oświadczeni</w:t>
      </w:r>
      <w:r w:rsidR="0097576F" w:rsidRPr="001D33C5">
        <w:t>a</w:t>
      </w:r>
      <w:r w:rsidR="00A3532F" w:rsidRPr="001D33C5">
        <w:t xml:space="preserve">, </w:t>
      </w:r>
      <w:r w:rsidRPr="001D33C5">
        <w:br/>
      </w:r>
      <w:r w:rsidR="00A3532F" w:rsidRPr="001D33C5">
        <w:t>o który</w:t>
      </w:r>
      <w:r w:rsidR="00B525F3" w:rsidRPr="001D33C5">
        <w:t>ch</w:t>
      </w:r>
      <w:r w:rsidR="00A3532F" w:rsidRPr="001D33C5">
        <w:t xml:space="preserve"> mowa </w:t>
      </w:r>
      <w:r w:rsidR="00B525F3" w:rsidRPr="001D33C5">
        <w:t>w 14.1 pkt 2 i 3</w:t>
      </w:r>
      <w:r w:rsidR="00D6375F">
        <w:t xml:space="preserve"> SWZ</w:t>
      </w:r>
      <w:r w:rsidR="00A3532F" w:rsidRPr="001D33C5">
        <w:t xml:space="preserve">, składa oddzielnie każdy z Wykonawców wspólnie ubiegających </w:t>
      </w:r>
      <w:r w:rsidR="00C701B9" w:rsidRPr="001D33C5">
        <w:br/>
      </w:r>
      <w:r w:rsidR="00A3532F" w:rsidRPr="001D33C5">
        <w:t xml:space="preserve">się o zamówienie. Oświadczenie to ma potwierdzać spełnienie warunków udziału w postępowaniu, </w:t>
      </w:r>
      <w:r w:rsidR="00B15884" w:rsidRPr="001D33C5">
        <w:br/>
      </w:r>
      <w:r w:rsidR="00A3532F" w:rsidRPr="001D33C5">
        <w:t>brak pod</w:t>
      </w:r>
      <w:r w:rsidR="0097576F" w:rsidRPr="001D33C5">
        <w:t>staw wykluczenia w zakresie, w jakim</w:t>
      </w:r>
      <w:r w:rsidR="00A3532F" w:rsidRPr="001D33C5">
        <w:t xml:space="preserve"> każdy z Wykonawców wykazuje spełnienie warunków udziału w postępowaniu.</w:t>
      </w:r>
    </w:p>
    <w:p w14:paraId="48A0EF5E" w14:textId="6241440E"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Wykonawca, który zamierza powierzyć wykonanie części zamówienia podwykonawcom, </w:t>
      </w:r>
      <w:r w:rsidR="00B15884" w:rsidRPr="001D33C5">
        <w:br/>
      </w:r>
      <w:r w:rsidR="00A3532F" w:rsidRPr="001D33C5">
        <w:t>w celu wykazania braku istnienia wobec nich podstaw wykluczenia z udziału w postępowaniu zamieszcza informację</w:t>
      </w:r>
      <w:r w:rsidR="00832B13" w:rsidRPr="001D33C5">
        <w:t xml:space="preserve"> o podwykonawcach w oświadczeniach</w:t>
      </w:r>
      <w:r w:rsidR="00A3532F" w:rsidRPr="001D33C5">
        <w:t>, o który</w:t>
      </w:r>
      <w:r w:rsidR="00832B13" w:rsidRPr="001D33C5">
        <w:t>ch</w:t>
      </w:r>
      <w:r w:rsidR="00A3532F" w:rsidRPr="001D33C5">
        <w:t xml:space="preserve"> mowa </w:t>
      </w:r>
      <w:r w:rsidR="00832B13" w:rsidRPr="001D33C5">
        <w:t>w 14.1 pkt 2 i 3</w:t>
      </w:r>
      <w:r w:rsidR="00D6375F">
        <w:t xml:space="preserve"> SWZ</w:t>
      </w:r>
      <w:r w:rsidR="00A3532F" w:rsidRPr="001D33C5">
        <w:t>.</w:t>
      </w:r>
    </w:p>
    <w:p w14:paraId="610BB7D2" w14:textId="77777777" w:rsidR="00A3532F" w:rsidRPr="00D34409"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 przypadku, gdy Wykonawca nie wskaże w oświadczeniu części zamówienia, której wykonanie powierzy podwykonawcom Zamawiający uzna, iż całość zamówienia Wykonawca wykona </w:t>
      </w:r>
      <w:r w:rsidR="00A3532F" w:rsidRPr="00D34409">
        <w:t>samodzielnie.</w:t>
      </w:r>
    </w:p>
    <w:p w14:paraId="1997E8DB"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9</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Wykonawcy mogą wspólnie ubiegać się o udzielenie zamówienia. np. łącząc się w konsorcj</w:t>
      </w:r>
      <w:r w:rsidR="00482E60" w:rsidRPr="00D34409">
        <w:t>um</w:t>
      </w:r>
      <w:r w:rsidR="00A3532F" w:rsidRPr="00D34409">
        <w:br/>
        <w:t>lub spółki cywilne lub inną formę prawną.</w:t>
      </w:r>
    </w:p>
    <w:p w14:paraId="73CCCCCF"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10</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Wykonawcy składający ofertę wspólną ustanawiają pełnomocnika do reprezentowania </w:t>
      </w:r>
      <w:r w:rsidR="00AE5401" w:rsidRPr="00D34409">
        <w:br/>
      </w:r>
      <w:r w:rsidR="00A3532F" w:rsidRPr="00D34409">
        <w:t>ich w postępowaniu o udzielenie zamówienia albo do reprezentowania ich w postępowaniu i zawarcia umowy w sprawie zamówienia publicznego.</w:t>
      </w:r>
    </w:p>
    <w:p w14:paraId="12DA0455"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50E4F058" w14:textId="77777777" w:rsidR="00A3532F" w:rsidRPr="001D33C5" w:rsidRDefault="00A33BCB" w:rsidP="00B436BB">
      <w:pPr>
        <w:spacing w:after="0" w:line="240" w:lineRule="auto"/>
        <w:jc w:val="both"/>
      </w:pPr>
      <w:r w:rsidRPr="001D33C5">
        <w:rPr>
          <w:rStyle w:val="Nagwek2Znak"/>
          <w:rFonts w:asciiTheme="minorHAnsi" w:eastAsia="Calibri" w:hAnsiTheme="minorHAnsi" w:cstheme="minorHAnsi"/>
          <w:lang w:val="pl-PL"/>
        </w:rPr>
        <w:t>14.12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Oferta wspólna, składana przez dwóch lub więcej Wykonawców, powinna spełniać następujące wymagania:</w:t>
      </w:r>
    </w:p>
    <w:p w14:paraId="79E53409" w14:textId="77777777" w:rsidR="00A3532F" w:rsidRPr="001D33C5" w:rsidRDefault="00A3532F" w:rsidP="00B436BB">
      <w:pPr>
        <w:spacing w:after="0" w:line="240" w:lineRule="auto"/>
        <w:jc w:val="both"/>
      </w:pPr>
      <w:r w:rsidRPr="001D33C5">
        <w:t>1) oferta wspólna powin</w:t>
      </w:r>
      <w:r w:rsidR="00A33BCB" w:rsidRPr="001D33C5">
        <w:t>na być sporządzona zgodnie ze S</w:t>
      </w:r>
      <w:r w:rsidRPr="001D33C5">
        <w:t>WZ;</w:t>
      </w:r>
    </w:p>
    <w:p w14:paraId="690A35D4" w14:textId="0B2F4DA7" w:rsidR="00A3532F" w:rsidRPr="001D33C5" w:rsidRDefault="00A3532F" w:rsidP="00B436BB">
      <w:pPr>
        <w:spacing w:line="240" w:lineRule="auto"/>
        <w:jc w:val="both"/>
      </w:pPr>
      <w:r w:rsidRPr="001D33C5">
        <w:t xml:space="preserve">2) sposób składania dokumentów w ofercie wspólnej </w:t>
      </w:r>
      <w:r w:rsidR="00B9447C" w:rsidRPr="001D33C5">
        <w:t>–</w:t>
      </w:r>
      <w:r w:rsidRPr="001D33C5">
        <w:t xml:space="preserve"> dokumenty składane przez członków konsorcjum czy wspólników spółki cywilnej, w tym oświadczenia muszą być podpisane </w:t>
      </w:r>
      <w:r w:rsidR="002A0B8F" w:rsidRPr="001D33C5">
        <w:br/>
      </w:r>
      <w:r w:rsidRPr="001D33C5">
        <w:t>przez wyznaczonego pełnomocnika lub osobę upoważnioną do reprezentowania danego podmiotu.</w:t>
      </w:r>
    </w:p>
    <w:p w14:paraId="47BFE9E5"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Zamawiający w toku prowadzonego postępowania będzie przesyłał wszelką korespondencję </w:t>
      </w:r>
      <w:r w:rsidR="00A3532F" w:rsidRPr="001D33C5">
        <w:br/>
        <w:t>do pełnomocnika Wykonawców występujących wspólnie.</w:t>
      </w:r>
    </w:p>
    <w:p w14:paraId="287CD4E7" w14:textId="4A481640"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lastRenderedPageBreak/>
        <w:t>14.14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Przepisy dotyczące pojedynczego Wykonawcy mają zastosowanie do pełnomocnika, </w:t>
      </w:r>
      <w:r w:rsidR="00AE5401" w:rsidRPr="001D33C5">
        <w:br/>
      </w:r>
      <w:r w:rsidR="00A3532F" w:rsidRPr="001D33C5">
        <w:t xml:space="preserve">o którym mowa w </w:t>
      </w:r>
      <w:r w:rsidR="001D33C5" w:rsidRPr="001D33C5">
        <w:t xml:space="preserve">pkt </w:t>
      </w:r>
      <w:r w:rsidR="00B15884" w:rsidRPr="001D33C5">
        <w:t>14</w:t>
      </w:r>
      <w:r w:rsidR="001D33C5" w:rsidRPr="001D33C5">
        <w:t>.</w:t>
      </w:r>
      <w:r w:rsidR="00A3532F" w:rsidRPr="001D33C5">
        <w:t xml:space="preserve">10 i </w:t>
      </w:r>
      <w:r w:rsidR="00B15884" w:rsidRPr="001D33C5">
        <w:t>14</w:t>
      </w:r>
      <w:r w:rsidR="001D33C5" w:rsidRPr="001D33C5">
        <w:t>.</w:t>
      </w:r>
      <w:r w:rsidR="00A3532F" w:rsidRPr="001D33C5">
        <w:t>13</w:t>
      </w:r>
      <w:r w:rsidR="001D33C5" w:rsidRPr="001D33C5">
        <w:t xml:space="preserve"> SWZ</w:t>
      </w:r>
      <w:r w:rsidR="00A3532F" w:rsidRPr="001D33C5">
        <w:t>, ze skutkiem prawnym wobec wszystkich Wykonawców występujących wspólnie.</w:t>
      </w:r>
    </w:p>
    <w:p w14:paraId="58006C2C" w14:textId="2E2EA6E6" w:rsidR="00A3532F" w:rsidRPr="001D33C5" w:rsidRDefault="00A33BCB" w:rsidP="00B436BB">
      <w:pPr>
        <w:spacing w:after="0" w:line="240" w:lineRule="auto"/>
        <w:jc w:val="both"/>
      </w:pPr>
      <w:r w:rsidRPr="001D33C5">
        <w:rPr>
          <w:rStyle w:val="Nagwek2Znak"/>
          <w:rFonts w:asciiTheme="minorHAnsi" w:eastAsia="Calibri" w:hAnsiTheme="minorHAnsi" w:cstheme="minorHAnsi"/>
          <w:lang w:val="pl-PL"/>
        </w:rPr>
        <w:t>14.15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Przed podpisaniem umowy Wykonawcy składający wspólną ofertę będą mieli obowiązek przedstawić Zamawiającemu umowę konsorcjum, zawierającą co najmniej:</w:t>
      </w:r>
    </w:p>
    <w:p w14:paraId="2342AE0D" w14:textId="77777777" w:rsidR="00A3532F" w:rsidRPr="001D33C5" w:rsidRDefault="00A3532F" w:rsidP="00B436BB">
      <w:pPr>
        <w:spacing w:after="0" w:line="240" w:lineRule="auto"/>
        <w:jc w:val="both"/>
      </w:pPr>
      <w:r w:rsidRPr="001D33C5">
        <w:t>1) zobowiązanie do realizacji wspólnego przedsięwzięcia gospodarczego obejmującego swoim zakresem realizację przedmiotu zamówienia oraz solidarnej odpowiedzialności za realizację zamówienia,</w:t>
      </w:r>
    </w:p>
    <w:p w14:paraId="501BE8F0" w14:textId="77777777" w:rsidR="00A3532F" w:rsidRPr="001D33C5" w:rsidRDefault="00A3532F" w:rsidP="00B436BB">
      <w:pPr>
        <w:spacing w:after="0" w:line="240" w:lineRule="auto"/>
        <w:jc w:val="both"/>
      </w:pPr>
      <w:r w:rsidRPr="001D33C5">
        <w:t>2) określenie szczegółowego zakresu działania poszczególnych stron umowy,</w:t>
      </w:r>
    </w:p>
    <w:p w14:paraId="59C40C36" w14:textId="77777777" w:rsidR="00A3532F" w:rsidRPr="00D34409" w:rsidRDefault="00A3532F" w:rsidP="00B436BB">
      <w:pPr>
        <w:spacing w:line="240" w:lineRule="auto"/>
        <w:jc w:val="both"/>
      </w:pPr>
      <w:r w:rsidRPr="001D33C5">
        <w:t xml:space="preserve">3) czas obowiązywania umowy, który nie może być krótszy, niż okres obejmujący realizację zamówienia </w:t>
      </w:r>
      <w:r w:rsidRPr="00D34409">
        <w:t>oraz czas trwania gwarancji jakości i rękojmi.</w:t>
      </w:r>
    </w:p>
    <w:p w14:paraId="51156954" w14:textId="0F2E4994"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14.16</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 przypadku Wykonawców wspólnie ubiegających się o udzielenie zamówienia na zasadach określonych w art. 58 ustawy, brak podstaw wykluczenia musi wykazać każdy z Wykonawców oddzielnie; wobec powyższego wszystkie oświadczenia i dokumenty w zakresie braku podstaw </w:t>
      </w:r>
      <w:r w:rsidRPr="00D34409">
        <w:br/>
      </w:r>
      <w:r w:rsidR="00A3532F" w:rsidRPr="00D34409">
        <w:t>wykluczenia wymagane w postępowaniu składa odrębnie każdy z Wykonawców wspólnie występujących.</w:t>
      </w:r>
    </w:p>
    <w:p w14:paraId="3D76A311"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14.17</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Zamawiający nie przewiduje na podst. art. 60 ustawy, zastrzeżenia osobistego wykonania przez Wykonawcę kluczowych części zamówienia.</w:t>
      </w:r>
    </w:p>
    <w:p w14:paraId="0B5A9E11"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Zamawiający żąda wskazania przez Wykonawcę części zamówienia, których wykonanie powierzy podwykonawcom.</w:t>
      </w:r>
    </w:p>
    <w:p w14:paraId="2E6EB251" w14:textId="1CF21F48"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14.19</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gdy Wykonawca zamierza powie</w:t>
      </w:r>
      <w:r w:rsidRPr="001D33C5">
        <w:t xml:space="preserve">rzyć określoną część zamówienia </w:t>
      </w:r>
      <w:r w:rsidR="00A3532F" w:rsidRPr="001D33C5">
        <w:t xml:space="preserve">podwykonawcom, Wykonawca zobowiązany jest wskazać w </w:t>
      </w:r>
      <w:r w:rsidRPr="001D33C5">
        <w:t>formularzu ofertowym</w:t>
      </w:r>
      <w:r w:rsidR="00A3532F" w:rsidRPr="001D33C5">
        <w:t xml:space="preserve"> zakres tych prac zgodnie z </w:t>
      </w:r>
      <w:r w:rsidR="00837811" w:rsidRPr="001D33C5">
        <w:t>z</w:t>
      </w:r>
      <w:r w:rsidR="00A3532F" w:rsidRPr="001D33C5">
        <w:t>ałącznikiem nr 1 do SWZ.</w:t>
      </w:r>
    </w:p>
    <w:p w14:paraId="67BB937B"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14.20</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Umowa o podwykonawstwo będzie musiała określać, jaki zakres czynności zostanie powierzony podwykonawcom.</w:t>
      </w:r>
    </w:p>
    <w:p w14:paraId="2215CF85" w14:textId="2B30125C" w:rsidR="00A3532F" w:rsidRPr="00D34409" w:rsidRDefault="00A33BCB" w:rsidP="00B436BB">
      <w:pPr>
        <w:spacing w:line="240" w:lineRule="auto"/>
        <w:jc w:val="both"/>
      </w:pPr>
      <w:r w:rsidRPr="001D33C5">
        <w:rPr>
          <w:rStyle w:val="Nagwek2Znak"/>
          <w:rFonts w:asciiTheme="minorHAnsi" w:eastAsia="Calibri" w:hAnsiTheme="minorHAnsi" w:cstheme="minorHAnsi"/>
          <w:lang w:val="pl-PL"/>
        </w:rPr>
        <w:t>14.21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 Zlecenie przez Wykonawcę wykonania części zamówienia podwykonawcom nie zwalnia Wykonawcy od odpowiedzialności za wyko</w:t>
      </w:r>
      <w:r w:rsidR="0097576F" w:rsidRPr="001D33C5">
        <w:t>na</w:t>
      </w:r>
      <w:r w:rsidR="00A3532F" w:rsidRPr="001D33C5">
        <w:t xml:space="preserve">nie całości zamówienia, tj. wykonywanych przez siebie </w:t>
      </w:r>
      <w:r w:rsidR="00A3532F" w:rsidRPr="001D33C5">
        <w:br/>
        <w:t xml:space="preserve">i </w:t>
      </w:r>
      <w:r w:rsidR="00A3532F" w:rsidRPr="00D34409">
        <w:t>zleconych.</w:t>
      </w:r>
    </w:p>
    <w:p w14:paraId="39C6E221" w14:textId="0284D1E4"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14.22</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Brak i</w:t>
      </w:r>
      <w:r w:rsidR="00F6187F" w:rsidRPr="00D34409">
        <w:t xml:space="preserve">nformacji, o której mowa w </w:t>
      </w:r>
      <w:r w:rsidR="001D33C5" w:rsidRPr="00D34409">
        <w:t xml:space="preserve">pkt </w:t>
      </w:r>
      <w:r w:rsidR="00F6187F" w:rsidRPr="00D34409">
        <w:t>14</w:t>
      </w:r>
      <w:r w:rsidR="001D33C5" w:rsidRPr="00D34409">
        <w:t>.</w:t>
      </w:r>
      <w:r w:rsidR="00A3532F" w:rsidRPr="00D34409">
        <w:t>1</w:t>
      </w:r>
      <w:r w:rsidR="00832B13" w:rsidRPr="00D34409">
        <w:t>8</w:t>
      </w:r>
      <w:r w:rsidR="00A3532F" w:rsidRPr="00D34409">
        <w:t xml:space="preserve"> i</w:t>
      </w:r>
      <w:r w:rsidR="00F6187F" w:rsidRPr="00D34409">
        <w:t xml:space="preserve"> 14</w:t>
      </w:r>
      <w:r w:rsidR="001D33C5" w:rsidRPr="00D34409">
        <w:t>.</w:t>
      </w:r>
      <w:r w:rsidR="00A3532F" w:rsidRPr="00D34409">
        <w:t>1</w:t>
      </w:r>
      <w:r w:rsidR="00832B13" w:rsidRPr="00D34409">
        <w:t>9</w:t>
      </w:r>
      <w:r w:rsidR="00A3532F" w:rsidRPr="00D34409">
        <w:t xml:space="preserve"> </w:t>
      </w:r>
      <w:r w:rsidR="001D33C5" w:rsidRPr="00D34409">
        <w:t xml:space="preserve">SWZ </w:t>
      </w:r>
      <w:r w:rsidR="00A3532F" w:rsidRPr="00D34409">
        <w:t>będzie rozumiany przez Zamawiającego, jako realizacja przez Wykonawcę zamówienia we własnym zakresie.</w:t>
      </w:r>
    </w:p>
    <w:p w14:paraId="1DDDEA66"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14.23</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Zamawiający jednocześnie informuję, że Wykonawca ubiegając się o udzielenie niniejszego zamówienia jest zobowiązany do wypełnienia obowiązku informacyjnego przewidzianego </w:t>
      </w:r>
      <w:r w:rsidR="006F5EDA" w:rsidRPr="00D34409">
        <w:br/>
        <w:t xml:space="preserve">w art. 13 </w:t>
      </w:r>
      <w:r w:rsidR="00A3532F" w:rsidRPr="00D34409">
        <w:t xml:space="preserve">lub 14 RODO względem osób fizycznych, których dane osobowe Wykonawca bezpośrednio </w:t>
      </w:r>
      <w:r w:rsidR="00A3532F" w:rsidRPr="00D34409">
        <w:br/>
        <w:t xml:space="preserve">lub pośrednio pozyskał i których dane przekaże Zamawiającemu, chyba że ma zastosowanie </w:t>
      </w:r>
      <w:r w:rsidRPr="00D34409">
        <w:br/>
      </w:r>
      <w:r w:rsidR="00A3532F" w:rsidRPr="00D34409">
        <w:t xml:space="preserve">co najmniej jedno z wyłączeń, o których mowa w art. 14 ust. 5 RODO lub zgodnie z art. 13 ust. 4 RODO, osoba fizyczna, której dane dotyczą, dysponuje informacjami, o których mowa na wstępie. W świetle powyższego </w:t>
      </w:r>
      <w:r w:rsidR="00994C51" w:rsidRPr="00D34409">
        <w:t>Wykonawca, na formularzu ofertowym</w:t>
      </w:r>
      <w:r w:rsidR="00A3532F" w:rsidRPr="00D34409">
        <w:t>, s</w:t>
      </w:r>
      <w:r w:rsidR="00994C51" w:rsidRPr="00D34409">
        <w:t>tanowiącym</w:t>
      </w:r>
      <w:r w:rsidR="00AB0F62" w:rsidRPr="00D34409">
        <w:t xml:space="preserve"> Załącznik nr 1 do S</w:t>
      </w:r>
      <w:r w:rsidR="00A3532F" w:rsidRPr="00D34409">
        <w:t xml:space="preserve">WZ, zobowiązany jest złożyć oświadczenie dot. wypełnienia obowiązku informacyjnego przewidzianego </w:t>
      </w:r>
      <w:r w:rsidR="00F6187F" w:rsidRPr="00D34409">
        <w:br/>
      </w:r>
      <w:r w:rsidR="00A3532F" w:rsidRPr="00D34409">
        <w:t xml:space="preserve">w art. 13 </w:t>
      </w:r>
      <w:r w:rsidR="00F6187F" w:rsidRPr="00D34409">
        <w:t>l</w:t>
      </w:r>
      <w:r w:rsidR="00A3532F" w:rsidRPr="00D34409">
        <w:t>ub 14 RODO wobec osób fizycznych, od których dane osobowe bezpośrednio lub pośrednio pozyskał w celu ubiegania się o udzielenie zamówienia publicznego w niniejszym postępowaniu.</w:t>
      </w:r>
    </w:p>
    <w:p w14:paraId="65761FCC" w14:textId="77777777" w:rsidR="00954CF2" w:rsidRPr="001D33C5" w:rsidRDefault="005F37C3" w:rsidP="00B436BB">
      <w:pPr>
        <w:pStyle w:val="Nagwek1"/>
        <w:spacing w:before="0" w:line="240" w:lineRule="auto"/>
        <w:jc w:val="both"/>
        <w:rPr>
          <w:sz w:val="26"/>
          <w:szCs w:val="26"/>
        </w:rPr>
      </w:pPr>
      <w:r w:rsidRPr="001D33C5">
        <w:rPr>
          <w:rFonts w:ascii="Calibri" w:hAnsi="Calibri"/>
          <w:sz w:val="26"/>
          <w:szCs w:val="26"/>
        </w:rPr>
        <w:t>Rozdział 1</w:t>
      </w:r>
      <w:r w:rsidR="00A33BCB" w:rsidRPr="001D33C5">
        <w:rPr>
          <w:rFonts w:ascii="Calibri" w:hAnsi="Calibri"/>
          <w:sz w:val="26"/>
          <w:szCs w:val="26"/>
        </w:rPr>
        <w:t>5</w:t>
      </w:r>
      <w:r w:rsidRPr="001D33C5">
        <w:rPr>
          <w:rFonts w:ascii="Calibri" w:hAnsi="Calibri"/>
          <w:sz w:val="26"/>
          <w:szCs w:val="26"/>
        </w:rPr>
        <w:t xml:space="preserve"> </w:t>
      </w:r>
      <w:r w:rsidR="00353827" w:rsidRPr="001D33C5">
        <w:rPr>
          <w:rFonts w:asciiTheme="minorHAnsi" w:hAnsiTheme="minorHAnsi" w:cstheme="minorHAnsi"/>
          <w:sz w:val="26"/>
          <w:szCs w:val="26"/>
        </w:rPr>
        <w:t>SPOSÓB OBLICZENIA CENY</w:t>
      </w:r>
    </w:p>
    <w:p w14:paraId="7FAEBFA7" w14:textId="77777777"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poda cenę oferty w </w:t>
      </w:r>
      <w:r w:rsidR="00AE5401" w:rsidRPr="001D33C5">
        <w:t>f</w:t>
      </w:r>
      <w:r w:rsidRPr="001D33C5">
        <w:t xml:space="preserve">ormularzu </w:t>
      </w:r>
      <w:r w:rsidR="00AE5401" w:rsidRPr="001D33C5">
        <w:t>o</w:t>
      </w:r>
      <w:r w:rsidRPr="001D33C5">
        <w:t xml:space="preserve">fertowym sporządzonym według wzoru stanowiącego </w:t>
      </w:r>
      <w:r w:rsidR="00AE5401" w:rsidRPr="001D33C5">
        <w:t>załącznik nr 1</w:t>
      </w:r>
      <w:r w:rsidRPr="001D33C5">
        <w:t xml:space="preserve"> do SWZ, jako </w:t>
      </w:r>
      <w:r w:rsidRPr="005554F7">
        <w:rPr>
          <w:b/>
          <w:bCs/>
        </w:rPr>
        <w:t>cenę brutto</w:t>
      </w:r>
      <w:r w:rsidRPr="001D33C5">
        <w:t xml:space="preserve"> [z uwzględnieniem kwoty podatku od towarów i usług (VAT)] z wyszczególnieniem stawki podatku od towarów i usług (VAT). </w:t>
      </w:r>
    </w:p>
    <w:p w14:paraId="6DFB751B" w14:textId="3C523498"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lastRenderedPageBreak/>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125409" w:rsidRPr="001D33C5">
        <w:t xml:space="preserve">Cena stanowi wynagrodzenie ryczałtowe. </w:t>
      </w:r>
    </w:p>
    <w:p w14:paraId="62C88E5C" w14:textId="77777777"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3</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rPr>
          <w:b/>
        </w:rPr>
        <w:t>Cena musi być wyrażona w złotych polskich (PLN), z dokładnością nie większą niż dwa miejsca po przecinku.</w:t>
      </w:r>
      <w:r w:rsidR="005F37C3" w:rsidRPr="001D33C5">
        <w:t xml:space="preserve"> </w:t>
      </w:r>
    </w:p>
    <w:p w14:paraId="430A3B82" w14:textId="774267C5"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4</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w:t>
      </w:r>
      <w:r w:rsidR="009262CD" w:rsidRPr="001D33C5">
        <w:t>usług (VAT) potraktowane będzie</w:t>
      </w:r>
      <w:r w:rsidR="005F37C3" w:rsidRPr="001D33C5">
        <w:t xml:space="preserve"> jako błąd w obliczeniu ceny i spowoduje odrzucenie oferty, jeżeli nie ziszczą się ustawowe przesłanki omyłki (na podstawie art. 226 ust. 1 pkt 10 pzp w związku z art. 223 ust. 2 pkt 3 pzp). </w:t>
      </w:r>
    </w:p>
    <w:p w14:paraId="7A99CD21" w14:textId="77777777" w:rsidR="00482E60"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 xml:space="preserve">Rozliczenia między Zamawiającym a Wykonawcą będą prowadzone w złotych polskich (PLN). </w:t>
      </w:r>
      <w:r w:rsidR="00482E60" w:rsidRPr="001D33C5">
        <w:t>Zamawiający nie dopuszcza walut obcych w rozliczeniach z Wykonawcą.</w:t>
      </w:r>
    </w:p>
    <w:p w14:paraId="5B471811" w14:textId="599030B0" w:rsidR="00482E60"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00F64B1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482E60" w:rsidRPr="001D33C5">
        <w:t>Jeżeli w świetle art. 225 ustawy wybór of</w:t>
      </w:r>
      <w:r w:rsidRPr="001D33C5">
        <w:t>ert prowadziłby do powstania u Z</w:t>
      </w:r>
      <w:r w:rsidR="00482E60" w:rsidRPr="001D33C5">
        <w:t xml:space="preserve">amawiającego obowiązku podatkowego zgodnie z przepisami o podatku od towarów i usług </w:t>
      </w:r>
      <w:r w:rsidRPr="001D33C5">
        <w:t>W</w:t>
      </w:r>
      <w:r w:rsidR="00482E60" w:rsidRPr="001D33C5">
        <w:t>ykonawca składając ofertę wskazuje wartość bez kwoty podatku jednakże ofert</w:t>
      </w:r>
      <w:r w:rsidR="007D195F" w:rsidRPr="001D33C5">
        <w:t>a</w:t>
      </w:r>
      <w:r w:rsidR="00482E60" w:rsidRPr="001D33C5">
        <w:t xml:space="preserve"> musi dodatkowo zawierać obliczoną </w:t>
      </w:r>
      <w:r w:rsidR="00482E60" w:rsidRPr="001D33C5">
        <w:br/>
        <w:t xml:space="preserve">i jednoznacznie wskazaną cenę oferty do porównania z uwzględnieniem należnego podatku </w:t>
      </w:r>
      <w:r w:rsidRPr="001D33C5">
        <w:t>VAT</w:t>
      </w:r>
      <w:r w:rsidR="00482E60" w:rsidRPr="001D33C5">
        <w:t xml:space="preserve">, </w:t>
      </w:r>
      <w:r w:rsidR="00482E60" w:rsidRPr="001D33C5">
        <w:br/>
        <w:t xml:space="preserve">do którego zapłacenia zobowiązany będzie </w:t>
      </w:r>
      <w:r w:rsidRPr="001D33C5">
        <w:t>Z</w:t>
      </w:r>
      <w:r w:rsidR="00482E60" w:rsidRPr="001D33C5">
        <w:t>amawiający.</w:t>
      </w:r>
    </w:p>
    <w:p w14:paraId="51732069" w14:textId="77777777" w:rsidR="00D07115" w:rsidRPr="002F447F" w:rsidRDefault="00D07115" w:rsidP="00B436BB">
      <w:pPr>
        <w:autoSpaceDE w:val="0"/>
        <w:autoSpaceDN w:val="0"/>
        <w:adjustRightInd w:val="0"/>
        <w:spacing w:after="0" w:line="240" w:lineRule="auto"/>
        <w:jc w:val="both"/>
        <w:rPr>
          <w:highlight w:val="yellow"/>
        </w:rPr>
      </w:pPr>
    </w:p>
    <w:p w14:paraId="48AF4CFD" w14:textId="77777777" w:rsidR="005F37C3" w:rsidRPr="00FB2A73" w:rsidRDefault="005F37C3" w:rsidP="00B436BB">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6</w:t>
      </w:r>
      <w:r w:rsidRPr="00FB2A73">
        <w:rPr>
          <w:rFonts w:ascii="Calibri" w:hAnsi="Calibri"/>
          <w:sz w:val="26"/>
          <w:szCs w:val="26"/>
        </w:rPr>
        <w:t xml:space="preserve"> </w:t>
      </w:r>
      <w:r w:rsidR="00353827" w:rsidRPr="00FB2A73">
        <w:rPr>
          <w:rFonts w:asciiTheme="minorHAnsi" w:hAnsiTheme="minorHAnsi" w:cstheme="minorHAnsi"/>
          <w:sz w:val="26"/>
          <w:szCs w:val="26"/>
        </w:rPr>
        <w:t>WYBÓR NAJKORZYSTNIEJSZEJ OFERTY</w:t>
      </w:r>
    </w:p>
    <w:p w14:paraId="08294E85" w14:textId="77777777"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Przy wyborze oferty Zamawiając</w:t>
      </w:r>
      <w:r w:rsidR="00482E60" w:rsidRPr="00FB2A73">
        <w:t>y będzie się kierował następującymi kryteriami:</w:t>
      </w:r>
    </w:p>
    <w:p w14:paraId="33B5F82B" w14:textId="77777777" w:rsidR="00AE5401" w:rsidRPr="00FB2A73" w:rsidRDefault="00AE5401" w:rsidP="00B436BB">
      <w:pPr>
        <w:autoSpaceDE w:val="0"/>
        <w:autoSpaceDN w:val="0"/>
        <w:adjustRightInd w:val="0"/>
        <w:spacing w:after="0" w:line="240" w:lineRule="auto"/>
        <w:rPr>
          <w:rFonts w:eastAsiaTheme="minorHAnsi" w:cs="Calibri"/>
          <w:b/>
          <w:bCs/>
        </w:rPr>
      </w:pPr>
    </w:p>
    <w:p w14:paraId="66FE57C5" w14:textId="3C45E417" w:rsidR="00482E60" w:rsidRPr="00FB2A73" w:rsidRDefault="00C701B9" w:rsidP="003E248C">
      <w:pPr>
        <w:pStyle w:val="Akapitzlist"/>
        <w:numPr>
          <w:ilvl w:val="0"/>
          <w:numId w:val="1"/>
        </w:numPr>
        <w:autoSpaceDE w:val="0"/>
        <w:autoSpaceDN w:val="0"/>
        <w:adjustRightInd w:val="0"/>
        <w:spacing w:after="0" w:line="240" w:lineRule="auto"/>
        <w:rPr>
          <w:rFonts w:eastAsiaTheme="minorHAnsi" w:cs="Calibri"/>
          <w:b/>
          <w:bCs/>
        </w:rPr>
      </w:pPr>
      <w:r w:rsidRPr="00FB2A73">
        <w:rPr>
          <w:rFonts w:eastAsiaTheme="minorHAnsi" w:cs="Calibri"/>
          <w:b/>
          <w:bCs/>
        </w:rPr>
        <w:t xml:space="preserve">Cena – 60 pkt </w:t>
      </w:r>
    </w:p>
    <w:p w14:paraId="467A0BB7" w14:textId="77777777" w:rsidR="00AE5401" w:rsidRPr="00FB2A73" w:rsidRDefault="00AE5401" w:rsidP="00B436BB">
      <w:pPr>
        <w:autoSpaceDE w:val="0"/>
        <w:autoSpaceDN w:val="0"/>
        <w:adjustRightInd w:val="0"/>
        <w:spacing w:after="0" w:line="240" w:lineRule="auto"/>
        <w:rPr>
          <w:rFonts w:eastAsiaTheme="minorHAnsi" w:cs="Calibri"/>
          <w:b/>
          <w:bCs/>
        </w:rPr>
      </w:pPr>
    </w:p>
    <w:p w14:paraId="53203B94" w14:textId="77777777" w:rsidR="00AE5401" w:rsidRPr="00FB2A73" w:rsidRDefault="00AE5401" w:rsidP="00B436BB">
      <w:pPr>
        <w:spacing w:line="240" w:lineRule="auto"/>
        <w:rPr>
          <w:rFonts w:asciiTheme="minorHAnsi" w:hAnsiTheme="minorHAnsi"/>
        </w:rPr>
      </w:pPr>
      <w:r w:rsidRPr="00FB2A73">
        <w:rPr>
          <w:rFonts w:asciiTheme="minorHAnsi" w:hAnsiTheme="minorHAnsi"/>
        </w:rPr>
        <w:t>Punkty za kryterium Cena zostaną obliczone według następującego wzoru:</w:t>
      </w:r>
    </w:p>
    <w:p w14:paraId="169A7D47" w14:textId="77777777" w:rsidR="00AE5401" w:rsidRPr="00FB2A73" w:rsidRDefault="00AE5401" w:rsidP="00B436BB">
      <w:pPr>
        <w:spacing w:line="240" w:lineRule="auto"/>
        <w:jc w:val="center"/>
        <w:rPr>
          <w:rFonts w:asciiTheme="minorHAnsi" w:hAnsiTheme="minorHAnsi"/>
          <w:b/>
        </w:rPr>
      </w:pPr>
      <w:r w:rsidRPr="00FB2A73">
        <w:rPr>
          <w:rFonts w:asciiTheme="minorHAnsi" w:hAnsiTheme="minorHAnsi"/>
          <w:b/>
        </w:rPr>
        <w:t>C = (Cn/Cb) x 60 pkt</w:t>
      </w:r>
    </w:p>
    <w:p w14:paraId="3FC4BE79" w14:textId="77777777"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gdzie, </w:t>
      </w:r>
    </w:p>
    <w:p w14:paraId="79CBEBD7" w14:textId="77777777" w:rsidR="00AE5401" w:rsidRPr="00FB2A73" w:rsidRDefault="00AE5401" w:rsidP="00B436BB">
      <w:pPr>
        <w:spacing w:after="0" w:line="240" w:lineRule="auto"/>
        <w:jc w:val="both"/>
        <w:rPr>
          <w:rFonts w:asciiTheme="minorHAnsi" w:hAnsiTheme="minorHAnsi"/>
        </w:rPr>
      </w:pPr>
      <w:r w:rsidRPr="00FB2A73">
        <w:rPr>
          <w:rFonts w:asciiTheme="minorHAnsi" w:hAnsiTheme="minorHAnsi"/>
        </w:rPr>
        <w:t>C</w:t>
      </w:r>
      <w:r w:rsidR="000D284F" w:rsidRPr="00FB2A73">
        <w:rPr>
          <w:rFonts w:asciiTheme="minorHAnsi" w:hAnsiTheme="minorHAnsi"/>
        </w:rPr>
        <w:t xml:space="preserve"> </w:t>
      </w:r>
      <w:r w:rsidRPr="00FB2A73">
        <w:rPr>
          <w:rFonts w:asciiTheme="minorHAnsi" w:hAnsiTheme="minorHAnsi"/>
        </w:rPr>
        <w:t xml:space="preserve">- ilość punktów za kryterium </w:t>
      </w:r>
      <w:r w:rsidR="000D284F" w:rsidRPr="00FB2A73">
        <w:rPr>
          <w:rFonts w:asciiTheme="minorHAnsi" w:hAnsiTheme="minorHAnsi"/>
        </w:rPr>
        <w:t>C</w:t>
      </w:r>
      <w:r w:rsidRPr="00FB2A73">
        <w:rPr>
          <w:rFonts w:asciiTheme="minorHAnsi" w:hAnsiTheme="minorHAnsi"/>
        </w:rPr>
        <w:t xml:space="preserve">ena, </w:t>
      </w:r>
    </w:p>
    <w:p w14:paraId="1F2386AD" w14:textId="77777777" w:rsidR="00AE5401" w:rsidRPr="00FB2A73" w:rsidRDefault="00AE5401" w:rsidP="00B436BB">
      <w:pPr>
        <w:spacing w:after="0" w:line="240" w:lineRule="auto"/>
        <w:jc w:val="both"/>
        <w:rPr>
          <w:rFonts w:asciiTheme="minorHAnsi" w:hAnsiTheme="minorHAnsi"/>
        </w:rPr>
      </w:pPr>
      <w:r w:rsidRPr="00FB2A73">
        <w:rPr>
          <w:rFonts w:asciiTheme="minorHAnsi" w:hAnsiTheme="minorHAnsi"/>
        </w:rPr>
        <w:t xml:space="preserve">Cn - najniższa cena ofertowa spośród ofert nieodrzuconych, </w:t>
      </w:r>
    </w:p>
    <w:p w14:paraId="30F26028" w14:textId="77777777"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Cb – cena oferty badanej. </w:t>
      </w:r>
    </w:p>
    <w:p w14:paraId="5D5FB90B" w14:textId="77777777"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W kryterium „Cena”, oferta z najniższą ceną otrzyma 60 punktów a pozostałe oferty </w:t>
      </w:r>
      <w:r w:rsidRPr="00FB2A73">
        <w:rPr>
          <w:rFonts w:asciiTheme="minorHAnsi" w:hAnsiTheme="minorHAnsi"/>
        </w:rPr>
        <w:br/>
        <w:t xml:space="preserve">po matematycznym przeliczeniu w odniesieniu do najniższej ceny odpowiednio mniej. Końcowy wynik powyższego działania zostanie zaokrąglony do dwóch miejsc po przecinku. </w:t>
      </w:r>
    </w:p>
    <w:p w14:paraId="3C4AC505" w14:textId="68452C4B" w:rsidR="00482E60" w:rsidRPr="00FB2A73" w:rsidRDefault="00C701B9" w:rsidP="003E248C">
      <w:pPr>
        <w:pStyle w:val="Akapitzlist"/>
        <w:numPr>
          <w:ilvl w:val="0"/>
          <w:numId w:val="1"/>
        </w:numPr>
        <w:autoSpaceDE w:val="0"/>
        <w:autoSpaceDN w:val="0"/>
        <w:adjustRightInd w:val="0"/>
        <w:spacing w:after="0" w:line="240" w:lineRule="auto"/>
        <w:rPr>
          <w:rFonts w:eastAsiaTheme="minorHAnsi" w:cs="Calibri"/>
          <w:b/>
          <w:bCs/>
        </w:rPr>
      </w:pPr>
      <w:r w:rsidRPr="00FB2A73">
        <w:rPr>
          <w:rFonts w:eastAsiaTheme="minorHAnsi" w:cs="Calibri"/>
          <w:b/>
          <w:bCs/>
        </w:rPr>
        <w:t xml:space="preserve">Okres gwarancji – 40 pkt </w:t>
      </w:r>
    </w:p>
    <w:p w14:paraId="1B752B7B" w14:textId="77777777" w:rsidR="00AE5401" w:rsidRPr="00FB2A73" w:rsidRDefault="00AE5401" w:rsidP="00B436BB">
      <w:pPr>
        <w:autoSpaceDE w:val="0"/>
        <w:autoSpaceDN w:val="0"/>
        <w:adjustRightInd w:val="0"/>
        <w:spacing w:after="0" w:line="240" w:lineRule="auto"/>
        <w:rPr>
          <w:rFonts w:eastAsiaTheme="minorHAnsi" w:cs="Calibri"/>
          <w:b/>
          <w:bCs/>
        </w:rPr>
      </w:pPr>
    </w:p>
    <w:p w14:paraId="7911DF47" w14:textId="345693E8" w:rsidR="00AE5401" w:rsidRPr="00D30637" w:rsidRDefault="00AE5401" w:rsidP="00B436BB">
      <w:pPr>
        <w:autoSpaceDE w:val="0"/>
        <w:autoSpaceDN w:val="0"/>
        <w:adjustRightInd w:val="0"/>
        <w:spacing w:after="0" w:line="240" w:lineRule="auto"/>
        <w:rPr>
          <w:rFonts w:eastAsiaTheme="minorHAnsi" w:cs="Calibri"/>
          <w:bCs/>
        </w:rPr>
      </w:pPr>
      <w:r w:rsidRPr="00D30637">
        <w:rPr>
          <w:rFonts w:eastAsiaTheme="minorHAnsi" w:cs="Calibri"/>
          <w:bCs/>
        </w:rPr>
        <w:t xml:space="preserve">Punkty za kryterium </w:t>
      </w:r>
      <w:r w:rsidR="00C701B9" w:rsidRPr="00D30637">
        <w:rPr>
          <w:rFonts w:eastAsiaTheme="minorHAnsi" w:cs="Calibri"/>
          <w:bCs/>
        </w:rPr>
        <w:t>Okres gwarancji</w:t>
      </w:r>
      <w:r w:rsidR="00F537E9" w:rsidRPr="00D30637">
        <w:rPr>
          <w:rFonts w:eastAsiaTheme="minorHAnsi" w:cs="Calibri"/>
          <w:bCs/>
        </w:rPr>
        <w:t xml:space="preserve"> ustala się w sposób następujący</w:t>
      </w:r>
      <w:r w:rsidRPr="00D30637">
        <w:rPr>
          <w:rFonts w:eastAsiaTheme="minorHAnsi" w:cs="Calibri"/>
          <w:bCs/>
        </w:rPr>
        <w:t>:</w:t>
      </w:r>
    </w:p>
    <w:p w14:paraId="3DAF9F94" w14:textId="77777777" w:rsidR="00F537E9" w:rsidRPr="00D30637" w:rsidRDefault="00F537E9" w:rsidP="00B436BB">
      <w:pPr>
        <w:autoSpaceDE w:val="0"/>
        <w:autoSpaceDN w:val="0"/>
        <w:adjustRightInd w:val="0"/>
        <w:spacing w:after="0" w:line="240" w:lineRule="auto"/>
        <w:rPr>
          <w:rFonts w:eastAsiaTheme="minorHAnsi" w:cs="Calibri"/>
          <w:b/>
          <w:bCs/>
        </w:rPr>
      </w:pPr>
    </w:p>
    <w:p w14:paraId="1C0080EC" w14:textId="17D724F2" w:rsidR="00C701B9"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24 </w:t>
      </w:r>
      <w:r w:rsidR="00C701B9" w:rsidRPr="00104018">
        <w:rPr>
          <w:rFonts w:eastAsiaTheme="minorHAnsi" w:cs="Calibri"/>
          <w:bCs/>
        </w:rPr>
        <w:t xml:space="preserve"> miesi</w:t>
      </w:r>
      <w:r w:rsidRPr="00104018">
        <w:rPr>
          <w:rFonts w:eastAsiaTheme="minorHAnsi" w:cs="Calibri"/>
          <w:bCs/>
        </w:rPr>
        <w:t>ą</w:t>
      </w:r>
      <w:r w:rsidR="00C701B9" w:rsidRPr="00104018">
        <w:rPr>
          <w:rFonts w:eastAsiaTheme="minorHAnsi" w:cs="Calibri"/>
          <w:bCs/>
        </w:rPr>
        <w:t>c</w:t>
      </w:r>
      <w:r w:rsidRPr="00104018">
        <w:rPr>
          <w:rFonts w:eastAsiaTheme="minorHAnsi" w:cs="Calibri"/>
          <w:bCs/>
        </w:rPr>
        <w:t>e</w:t>
      </w:r>
      <w:r w:rsidR="00C701B9" w:rsidRPr="00104018">
        <w:rPr>
          <w:rFonts w:eastAsiaTheme="minorHAnsi" w:cs="Calibri"/>
          <w:bCs/>
        </w:rPr>
        <w:t xml:space="preserve"> od daty podpisania końcowego protokołu – </w:t>
      </w:r>
      <w:r w:rsidR="00C701B9" w:rsidRPr="00104018">
        <w:rPr>
          <w:rFonts w:eastAsiaTheme="minorHAnsi" w:cs="Calibri"/>
          <w:b/>
          <w:bCs/>
        </w:rPr>
        <w:t>0 punktów</w:t>
      </w:r>
      <w:r w:rsidR="00C701B9" w:rsidRPr="00104018">
        <w:rPr>
          <w:rFonts w:eastAsiaTheme="minorHAnsi" w:cs="Calibri"/>
          <w:bCs/>
        </w:rPr>
        <w:t>;</w:t>
      </w:r>
    </w:p>
    <w:p w14:paraId="04A48246" w14:textId="7D0A8C1F" w:rsidR="00C701B9"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36</w:t>
      </w:r>
      <w:r w:rsidR="00C701B9" w:rsidRPr="00104018">
        <w:rPr>
          <w:rFonts w:eastAsiaTheme="minorHAnsi" w:cs="Calibri"/>
          <w:bCs/>
        </w:rPr>
        <w:t xml:space="preserve"> –  miesięcy od daty podpisania końcowego protokołu – </w:t>
      </w:r>
      <w:r w:rsidRPr="00104018">
        <w:rPr>
          <w:rFonts w:eastAsiaTheme="minorHAnsi" w:cs="Calibri"/>
          <w:b/>
          <w:bCs/>
        </w:rPr>
        <w:t>13</w:t>
      </w:r>
      <w:r w:rsidR="00C701B9" w:rsidRPr="00104018">
        <w:rPr>
          <w:rFonts w:eastAsiaTheme="minorHAnsi" w:cs="Calibri"/>
          <w:b/>
          <w:bCs/>
        </w:rPr>
        <w:t xml:space="preserve"> punktów</w:t>
      </w:r>
      <w:r w:rsidR="00C701B9" w:rsidRPr="00104018">
        <w:rPr>
          <w:rFonts w:eastAsiaTheme="minorHAnsi" w:cs="Calibri"/>
          <w:bCs/>
        </w:rPr>
        <w:t>;</w:t>
      </w:r>
    </w:p>
    <w:p w14:paraId="0BFA93B1" w14:textId="0B493AD6" w:rsidR="00B76BC8"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48 –  miesięcy od daty podpisania końcowego protokołu – </w:t>
      </w:r>
      <w:r w:rsidRPr="00104018">
        <w:rPr>
          <w:rFonts w:eastAsiaTheme="minorHAnsi" w:cs="Calibri"/>
          <w:b/>
        </w:rPr>
        <w:t xml:space="preserve">26 </w:t>
      </w:r>
      <w:r w:rsidRPr="00104018">
        <w:rPr>
          <w:rFonts w:eastAsiaTheme="minorHAnsi" w:cs="Calibri"/>
          <w:b/>
          <w:bCs/>
        </w:rPr>
        <w:t>punktów</w:t>
      </w:r>
      <w:r w:rsidRPr="00104018">
        <w:rPr>
          <w:rFonts w:eastAsiaTheme="minorHAnsi" w:cs="Calibri"/>
          <w:bCs/>
        </w:rPr>
        <w:t>;</w:t>
      </w:r>
    </w:p>
    <w:p w14:paraId="76B3A2A1" w14:textId="544573C1" w:rsidR="00C701B9" w:rsidRPr="00104018" w:rsidRDefault="00C701B9"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60 miesięcy i więcej </w:t>
      </w:r>
      <w:r w:rsidR="007018D6" w:rsidRPr="00104018">
        <w:rPr>
          <w:rFonts w:eastAsiaTheme="minorHAnsi" w:cs="Calibri"/>
          <w:bCs/>
        </w:rPr>
        <w:t xml:space="preserve">od daty podpisania </w:t>
      </w:r>
      <w:r w:rsidRPr="00104018">
        <w:rPr>
          <w:rFonts w:eastAsiaTheme="minorHAnsi" w:cs="Calibri"/>
          <w:bCs/>
        </w:rPr>
        <w:t xml:space="preserve">końcowego protokołu – </w:t>
      </w:r>
      <w:r w:rsidRPr="00104018">
        <w:rPr>
          <w:rFonts w:eastAsiaTheme="minorHAnsi" w:cs="Calibri"/>
          <w:b/>
          <w:bCs/>
        </w:rPr>
        <w:t>40 punktów</w:t>
      </w:r>
      <w:r w:rsidRPr="00104018">
        <w:rPr>
          <w:rFonts w:eastAsiaTheme="minorHAnsi" w:cs="Calibri"/>
          <w:bCs/>
        </w:rPr>
        <w:t>.</w:t>
      </w:r>
    </w:p>
    <w:p w14:paraId="3862F358" w14:textId="28CA3C6C" w:rsidR="00964A7A" w:rsidRDefault="00964A7A" w:rsidP="00B436BB">
      <w:pPr>
        <w:spacing w:line="240" w:lineRule="auto"/>
        <w:jc w:val="both"/>
        <w:rPr>
          <w:rFonts w:asciiTheme="minorHAnsi" w:hAnsiTheme="minorHAnsi"/>
        </w:rPr>
      </w:pPr>
      <w:r w:rsidRPr="00104018">
        <w:rPr>
          <w:rFonts w:asciiTheme="minorHAnsi" w:hAnsiTheme="minorHAnsi"/>
        </w:rPr>
        <w:t>W kryterium „</w:t>
      </w:r>
      <w:r w:rsidR="00847A7F" w:rsidRPr="00104018">
        <w:rPr>
          <w:rFonts w:asciiTheme="minorHAnsi" w:hAnsiTheme="minorHAnsi"/>
        </w:rPr>
        <w:t>Okres gwarancji</w:t>
      </w:r>
      <w:r w:rsidRPr="00104018">
        <w:rPr>
          <w:rFonts w:asciiTheme="minorHAnsi" w:hAnsiTheme="minorHAnsi"/>
        </w:rPr>
        <w:t>”, punkty zostaną przyznane zgodnie z</w:t>
      </w:r>
      <w:r w:rsidR="001057C3" w:rsidRPr="00104018">
        <w:rPr>
          <w:rFonts w:asciiTheme="minorHAnsi" w:hAnsiTheme="minorHAnsi"/>
        </w:rPr>
        <w:t>e</w:t>
      </w:r>
      <w:r w:rsidRPr="00104018">
        <w:rPr>
          <w:rFonts w:asciiTheme="minorHAnsi" w:hAnsiTheme="minorHAnsi"/>
        </w:rPr>
        <w:t xml:space="preserve"> wskazaną powyżej punktacją. </w:t>
      </w:r>
    </w:p>
    <w:p w14:paraId="2BCF7DD1" w14:textId="41980F7C" w:rsidR="004614D8" w:rsidRDefault="004614D8" w:rsidP="00B436BB">
      <w:pPr>
        <w:spacing w:line="240" w:lineRule="auto"/>
        <w:jc w:val="both"/>
        <w:rPr>
          <w:rFonts w:cs="Calibri"/>
          <w:bCs/>
          <w:i/>
          <w:iCs/>
          <w:color w:val="FF0000"/>
        </w:rPr>
      </w:pPr>
      <w:bookmarkStart w:id="18" w:name="_Hlk119492226"/>
      <w:r>
        <w:rPr>
          <w:rFonts w:cs="Calibri"/>
          <w:bCs/>
          <w:i/>
          <w:iCs/>
          <w:color w:val="FF0000"/>
        </w:rPr>
        <w:t>Wykonawca jest zobowiązany wskazać okres gwarancji, który stanowi jedno z kryteriów oceny ofert.</w:t>
      </w:r>
      <w:r w:rsidRPr="004614D8">
        <w:rPr>
          <w:i/>
          <w:color w:val="FF0000"/>
        </w:rPr>
        <w:t xml:space="preserve"> </w:t>
      </w:r>
      <w:r w:rsidRPr="00104018">
        <w:rPr>
          <w:i/>
          <w:color w:val="FF0000"/>
        </w:rPr>
        <w:t>Wykonawcy oferują długości okresu gwarancji w pełnych miesiącach</w:t>
      </w:r>
      <w:r>
        <w:rPr>
          <w:rFonts w:cs="Calibri"/>
          <w:bCs/>
          <w:i/>
          <w:iCs/>
          <w:color w:val="FF0000"/>
        </w:rPr>
        <w:t xml:space="preserve"> W przypadku, gdy Wykonawca nie wskaże terminu (tj. pozostawi puste miejsce), Zamawiający uzna, iż Wykonawca oferuje 24-miesięczny okres gwarancji i uzyska 0 punktów.</w:t>
      </w:r>
    </w:p>
    <w:p w14:paraId="5A15CEE4" w14:textId="3202CA28" w:rsidR="00104018" w:rsidRPr="004614D8" w:rsidRDefault="004614D8" w:rsidP="00B436BB">
      <w:pPr>
        <w:spacing w:line="240" w:lineRule="auto"/>
        <w:jc w:val="both"/>
        <w:rPr>
          <w:rFonts w:cs="Calibri"/>
          <w:bCs/>
          <w:i/>
          <w:iCs/>
          <w:color w:val="FF0000"/>
        </w:rPr>
      </w:pPr>
      <w:r>
        <w:rPr>
          <w:rFonts w:cs="Calibri"/>
          <w:bCs/>
          <w:i/>
          <w:iCs/>
          <w:color w:val="FF0000"/>
        </w:rPr>
        <w:t>W przypadku, gdy Wykonawca zaoferuje okres gwarancji inny niż wskazany przez Zamawiającego</w:t>
      </w:r>
      <w:r>
        <w:rPr>
          <w:rFonts w:cs="Calibri"/>
          <w:bCs/>
          <w:i/>
          <w:iCs/>
          <w:color w:val="FF0000"/>
        </w:rPr>
        <w:br/>
        <w:t xml:space="preserve">zawierający się w przedziale pomiędzy okresami przewidzianymi przez Zamawiającego, otrzyma </w:t>
      </w:r>
      <w:r>
        <w:rPr>
          <w:rFonts w:cs="Calibri"/>
          <w:bCs/>
          <w:i/>
          <w:iCs/>
          <w:color w:val="FF0000"/>
        </w:rPr>
        <w:lastRenderedPageBreak/>
        <w:t>punkty jak dla krótszego punktowanego przez Zamawiającego okresu gwarancji, np.: jeżeli Wykonawca wskaże okres gwarancji 37 miesięcy, Zamawiający przyzna mu 13 pkt (jak dla 36 miesięcznego okresu gwarancji).</w:t>
      </w:r>
      <w:bookmarkEnd w:id="18"/>
    </w:p>
    <w:p w14:paraId="6D51B1EF" w14:textId="08897D2D"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Ocenie będą podlegać wyłącznie oferty</w:t>
      </w:r>
      <w:r w:rsidR="007D195F" w:rsidRPr="00FB2A73">
        <w:t xml:space="preserve"> nie</w:t>
      </w:r>
      <w:r w:rsidRPr="00FB2A73">
        <w:t xml:space="preserve">podlegające odrzuceniu. </w:t>
      </w:r>
    </w:p>
    <w:p w14:paraId="722414CF" w14:textId="5D046B2E"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3</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0D284F" w:rsidRPr="00FB2A73">
        <w:t xml:space="preserve">Za najkorzystniejszą zostanie uznana oferta z </w:t>
      </w:r>
      <w:r w:rsidR="001057C3">
        <w:t>najwyższą</w:t>
      </w:r>
      <w:r w:rsidR="000D284F" w:rsidRPr="00FB2A73">
        <w:t xml:space="preserve"> liczbą punktów</w:t>
      </w:r>
      <w:r w:rsidR="00994C51" w:rsidRPr="00FB2A73">
        <w:t xml:space="preserve"> (cena + </w:t>
      </w:r>
      <w:r w:rsidR="00C701B9" w:rsidRPr="00FB2A73">
        <w:t>okres gwarancji</w:t>
      </w:r>
      <w:r w:rsidR="00994C51" w:rsidRPr="00FB2A73">
        <w:t>)</w:t>
      </w:r>
      <w:r w:rsidR="000D284F" w:rsidRPr="00FB2A73">
        <w:t>, tj. przedstawiająca najkorzystniejszy bilans kryteriów oceny ofert przedstawionych w 16.1</w:t>
      </w:r>
      <w:r w:rsidR="001057C3">
        <w:t xml:space="preserve"> SWZ</w:t>
      </w:r>
      <w:r w:rsidRPr="00FB2A73">
        <w:t xml:space="preserve">. </w:t>
      </w:r>
    </w:p>
    <w:p w14:paraId="6D3F341F" w14:textId="2FB10F02"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4</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AC24C0" w:rsidRPr="00FB2A73">
        <w:t xml:space="preserve">Zgodnie z art. 248 ust. 1 PZP, jeżeli nie można wybrać najkorzystniejszej oferty z uwagi na to, </w:t>
      </w:r>
      <w:r w:rsidR="00AC24C0" w:rsidRPr="00FB2A73">
        <w:br/>
        <w:t xml:space="preserve">że dwie lub więcej ofert przedstawia taki sam bilans ceny lub kosztu i innych kryteriów oceny ofert, Zamawiający wybiera spośród tych ofert ofertę, która otrzymała najwyższą ocenę w kryterium </w:t>
      </w:r>
      <w:r w:rsidR="00AC24C0" w:rsidRPr="00FB2A73">
        <w:br/>
        <w:t xml:space="preserve">o najwyższej wadze. Zgodnie z art. 248 ust. 2 PZP, jeżeli oferty otrzymały taką samą ocenę w kryterium o najwyższej wadze, Zamawiający wybiera ofertę z najniższą ceną lub najniższym kosztem. Zgodnie </w:t>
      </w:r>
      <w:r w:rsidR="00AC24C0" w:rsidRPr="00FB2A73">
        <w:br/>
        <w:t xml:space="preserve">z art. 248 ust. 3, jeżeli nie można dokonać wyboru oferty w sposób, o którym mowa </w:t>
      </w:r>
      <w:r w:rsidR="00AC24C0" w:rsidRPr="00FB2A73">
        <w:br/>
        <w:t>w ust. 2, Zamawiający wzywa Wykonawców, którzy złożyli te oferty, do złożenia w terminie określonym przez Zamawiającego ofert dodatkowych zawierających nową cenę lub koszt.</w:t>
      </w:r>
      <w:r w:rsidR="00953FE7" w:rsidRPr="00FB2A73">
        <w:t xml:space="preserve"> </w:t>
      </w:r>
    </w:p>
    <w:p w14:paraId="2CBF6AE5" w14:textId="77777777"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5</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W toku badania i oceny ofert Zamawiający może żądać od Wykonawców wyjaśnień dotyczących treści złożonych przez nich ofert lub innych składanych dokumentów lub oświadczeń. Wykonawcy </w:t>
      </w:r>
      <w:r w:rsidR="00A33BCB" w:rsidRPr="00FB2A73">
        <w:br/>
      </w:r>
      <w:r w:rsidRPr="00FB2A73">
        <w:t xml:space="preserve">są zobowiązani do przedstawienia wyjaśnień w terminie wskazanym przez Zamawiającego. </w:t>
      </w:r>
    </w:p>
    <w:p w14:paraId="4674A0BE" w14:textId="77777777" w:rsidR="005F37C3" w:rsidRPr="003D4273" w:rsidRDefault="00A33BCB" w:rsidP="00B436BB">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 xml:space="preserve"> </w:t>
      </w:r>
      <w:r w:rsidR="005F37C3" w:rsidRPr="003D4273">
        <w:t xml:space="preserve">Zamawiający wybiera najkorzystniejszą ofertę w terminie związania ofertą określonym w SWZ. </w:t>
      </w:r>
    </w:p>
    <w:p w14:paraId="034772CB" w14:textId="77777777" w:rsidR="005F37C3" w:rsidRPr="003D4273" w:rsidRDefault="00A33BCB" w:rsidP="00B436BB">
      <w:pPr>
        <w:autoSpaceDE w:val="0"/>
        <w:autoSpaceDN w:val="0"/>
        <w:adjustRightInd w:val="0"/>
        <w:spacing w:after="0" w:line="240" w:lineRule="auto"/>
        <w:jc w:val="both"/>
      </w:pPr>
      <w:r w:rsidRPr="003D4273">
        <w:rPr>
          <w:rStyle w:val="Nagwek2Znak"/>
          <w:rFonts w:asciiTheme="minorHAnsi" w:eastAsia="Calibri" w:hAnsiTheme="minorHAnsi" w:cstheme="minorHAnsi"/>
          <w:sz w:val="22"/>
          <w:szCs w:val="22"/>
          <w:lang w:val="pl-PL"/>
        </w:rPr>
        <w:t>16.7.</w:t>
      </w:r>
      <w:r w:rsidR="005F37C3" w:rsidRPr="003D4273">
        <w:rPr>
          <w:rStyle w:val="Nagwek2Znak"/>
          <w:rFonts w:asciiTheme="minorHAnsi" w:eastAsia="Calibri" w:hAnsiTheme="minorHAnsi" w:cstheme="minorHAnsi"/>
          <w:sz w:val="22"/>
          <w:szCs w:val="22"/>
          <w:lang w:val="pl-PL"/>
        </w:rPr>
        <w:t xml:space="preserve"> </w:t>
      </w:r>
      <w:r w:rsidR="005F37C3" w:rsidRPr="003D4273">
        <w:t>Jeżeli termin związania ofertą upłynie przed wyborem najkorzystniejszej oferty, Zamawiający wezwie Wykonawcę, którego oferta otrzymała najwyższą</w:t>
      </w:r>
      <w:r w:rsidR="00D607D4" w:rsidRPr="003D4273">
        <w:t xml:space="preserve"> </w:t>
      </w:r>
      <w:r w:rsidR="005F37C3" w:rsidRPr="003D4273">
        <w:t xml:space="preserve">ocenę, do </w:t>
      </w:r>
      <w:r w:rsidR="00681BA2" w:rsidRPr="003D4273">
        <w:t>wyrażenia</w:t>
      </w:r>
      <w:r w:rsidR="005F37C3" w:rsidRPr="003D4273">
        <w:t xml:space="preserve">, w wyznaczonym </w:t>
      </w:r>
      <w:r w:rsidR="00681BA2" w:rsidRPr="003D4273">
        <w:br/>
      </w:r>
      <w:r w:rsidR="005F37C3" w:rsidRPr="003D4273">
        <w:t xml:space="preserve">przez Zamawiającego terminie, pisemnej zgody na wybór jego oferty. </w:t>
      </w:r>
    </w:p>
    <w:p w14:paraId="670B7A16" w14:textId="0681972A" w:rsidR="005F37C3" w:rsidRPr="003D4273" w:rsidRDefault="00A33BCB" w:rsidP="00B436BB">
      <w:pPr>
        <w:autoSpaceDE w:val="0"/>
        <w:autoSpaceDN w:val="0"/>
        <w:adjustRightInd w:val="0"/>
        <w:spacing w:after="0" w:line="240" w:lineRule="auto"/>
        <w:jc w:val="both"/>
      </w:pPr>
      <w:r w:rsidRPr="003D4273">
        <w:rPr>
          <w:rStyle w:val="Nagwek2Znak"/>
          <w:rFonts w:asciiTheme="minorHAnsi" w:eastAsia="Calibri" w:hAnsiTheme="minorHAnsi" w:cstheme="minorHAnsi"/>
          <w:sz w:val="22"/>
          <w:szCs w:val="22"/>
          <w:lang w:val="pl-PL"/>
        </w:rPr>
        <w:t xml:space="preserve">16.8. </w:t>
      </w:r>
      <w:r w:rsidR="005F37C3" w:rsidRPr="003D4273">
        <w:t>W przypadku braku zgody, o kto</w:t>
      </w:r>
      <w:r w:rsidR="00125409" w:rsidRPr="003D4273">
        <w:t>́rej mowa w 16 ust. 7</w:t>
      </w:r>
      <w:r w:rsidR="001057C3" w:rsidRPr="003D4273">
        <w:t xml:space="preserve"> SWZ</w:t>
      </w:r>
      <w:r w:rsidR="005F37C3" w:rsidRPr="003D4273">
        <w:t xml:space="preserve"> oferta podlega odrzuceniu,</w:t>
      </w:r>
      <w:r w:rsidR="001057C3" w:rsidRPr="003D4273">
        <w:br/>
      </w:r>
      <w:r w:rsidR="005F37C3" w:rsidRPr="003D4273">
        <w:t>a Zamawiający zwraca się o wyrażenie takiej zgody do kolejnego Wykonawcy, którego oferta została najwyżej oceniona, chyba że zachodzą przesłanki do unieważnienia postępowania.</w:t>
      </w:r>
    </w:p>
    <w:p w14:paraId="3E577B81" w14:textId="77777777" w:rsidR="000D284F" w:rsidRPr="002F447F" w:rsidRDefault="000D284F" w:rsidP="00B436BB">
      <w:pPr>
        <w:autoSpaceDE w:val="0"/>
        <w:autoSpaceDN w:val="0"/>
        <w:adjustRightInd w:val="0"/>
        <w:spacing w:after="0" w:line="240" w:lineRule="auto"/>
        <w:jc w:val="both"/>
        <w:rPr>
          <w:highlight w:val="yellow"/>
        </w:rPr>
      </w:pPr>
    </w:p>
    <w:p w14:paraId="3D29E8B8" w14:textId="77777777" w:rsidR="005F37C3" w:rsidRPr="00FB2A73" w:rsidRDefault="005F37C3" w:rsidP="00B436BB">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7</w:t>
      </w:r>
      <w:r w:rsidRPr="00FB2A73">
        <w:rPr>
          <w:rFonts w:ascii="Calibri" w:hAnsi="Calibri"/>
          <w:sz w:val="26"/>
          <w:szCs w:val="26"/>
        </w:rPr>
        <w:t xml:space="preserve"> </w:t>
      </w:r>
      <w:r w:rsidRPr="00FB2A73">
        <w:rPr>
          <w:rFonts w:asciiTheme="minorHAnsi" w:hAnsiTheme="minorHAnsi" w:cstheme="minorHAnsi"/>
          <w:sz w:val="26"/>
          <w:szCs w:val="26"/>
        </w:rPr>
        <w:t xml:space="preserve">INFORMACJE O FORMALNOŚCIACH, JAKIE MUSZĄ ZOSTAĆ DOPEŁNIONE </w:t>
      </w:r>
      <w:r w:rsidR="000D284F" w:rsidRPr="00FB2A73">
        <w:rPr>
          <w:rFonts w:asciiTheme="minorHAnsi" w:hAnsiTheme="minorHAnsi" w:cstheme="minorHAnsi"/>
          <w:sz w:val="26"/>
          <w:szCs w:val="26"/>
        </w:rPr>
        <w:br/>
      </w:r>
      <w:r w:rsidRPr="00FB2A73">
        <w:rPr>
          <w:rFonts w:asciiTheme="minorHAnsi" w:hAnsiTheme="minorHAnsi" w:cstheme="minorHAnsi"/>
          <w:sz w:val="26"/>
          <w:szCs w:val="26"/>
        </w:rPr>
        <w:t xml:space="preserve">PO WYBORZE OFERTY W CELU ZAWARCIA UMOWY </w:t>
      </w:r>
      <w:r w:rsidR="0049576F" w:rsidRPr="00FB2A73">
        <w:rPr>
          <w:rFonts w:asciiTheme="minorHAnsi" w:hAnsiTheme="minorHAnsi" w:cstheme="minorHAnsi"/>
          <w:sz w:val="26"/>
          <w:szCs w:val="26"/>
        </w:rPr>
        <w:t xml:space="preserve">W SPRAWIE ZAMÓWIENIA </w:t>
      </w:r>
      <w:r w:rsidRPr="00FB2A73">
        <w:rPr>
          <w:rFonts w:asciiTheme="minorHAnsi" w:hAnsiTheme="minorHAnsi" w:cstheme="minorHAnsi"/>
          <w:sz w:val="26"/>
          <w:szCs w:val="26"/>
        </w:rPr>
        <w:t>PUBLICZNEGO</w:t>
      </w:r>
    </w:p>
    <w:p w14:paraId="0BD1A10E" w14:textId="733B34DA"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9403CB" w:rsidRPr="00FB2A73">
        <w:t>Zamawiający</w:t>
      </w:r>
      <w:r w:rsidRPr="00FB2A73">
        <w:t xml:space="preserve"> zawiera </w:t>
      </w:r>
      <w:r w:rsidR="009403CB" w:rsidRPr="00FB2A73">
        <w:t>umowę</w:t>
      </w:r>
      <w:r w:rsidRPr="00FB2A73">
        <w:t xml:space="preserve">̨ w sprawie </w:t>
      </w:r>
      <w:r w:rsidR="009403CB" w:rsidRPr="00FB2A73">
        <w:t>zamówienia</w:t>
      </w:r>
      <w:r w:rsidRPr="00FB2A73">
        <w:t xml:space="preserve"> publicznego, z </w:t>
      </w:r>
      <w:r w:rsidR="009403CB" w:rsidRPr="00FB2A73">
        <w:t>uwzględnieniem</w:t>
      </w:r>
      <w:r w:rsidRPr="00FB2A73">
        <w:t xml:space="preserve"> </w:t>
      </w:r>
      <w:r w:rsidR="00681BA2" w:rsidRPr="00FB2A73">
        <w:br/>
      </w:r>
      <w:r w:rsidRPr="00FB2A73">
        <w:t xml:space="preserve">art. 577 </w:t>
      </w:r>
      <w:r w:rsidR="009403CB" w:rsidRPr="00FB2A73">
        <w:t>pap</w:t>
      </w:r>
      <w:r w:rsidRPr="00FB2A73">
        <w:t xml:space="preserve">, w terminie nie </w:t>
      </w:r>
      <w:r w:rsidR="009403CB" w:rsidRPr="00FB2A73">
        <w:t>krótszym</w:t>
      </w:r>
      <w:r w:rsidRPr="00FB2A73">
        <w:t xml:space="preserve"> </w:t>
      </w:r>
      <w:r w:rsidR="009403CB" w:rsidRPr="00FB2A73">
        <w:t>niż</w:t>
      </w:r>
      <w:r w:rsidRPr="00FB2A73">
        <w:t xml:space="preserve">̇ 5 dni od dnia przesłania zawiadomienia o wyborze najkorzystniejszej oferty, </w:t>
      </w:r>
      <w:r w:rsidR="009403CB" w:rsidRPr="00FB2A73">
        <w:t>jeżeli</w:t>
      </w:r>
      <w:r w:rsidRPr="00FB2A73">
        <w:t xml:space="preserve"> zawiadomienie to zostało przesłane przy </w:t>
      </w:r>
      <w:r w:rsidR="009403CB" w:rsidRPr="00FB2A73">
        <w:t>użyciu</w:t>
      </w:r>
      <w:r w:rsidRPr="00FB2A73">
        <w:t xml:space="preserve"> </w:t>
      </w:r>
      <w:r w:rsidR="009403CB" w:rsidRPr="00FB2A73">
        <w:t>środków</w:t>
      </w:r>
      <w:r w:rsidRPr="00FB2A73">
        <w:t xml:space="preserve"> komunikacji elektronicznej, albo 10 dni, </w:t>
      </w:r>
      <w:r w:rsidR="009403CB" w:rsidRPr="00FB2A73">
        <w:t>jeżeli</w:t>
      </w:r>
      <w:r w:rsidRPr="00FB2A73">
        <w:t xml:space="preserve"> zostało przesłane w inny sposób. </w:t>
      </w:r>
    </w:p>
    <w:p w14:paraId="041C5122" w14:textId="138658E9"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00A33BCB"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9403CB" w:rsidRPr="00FB2A73">
        <w:t>Zamawiający</w:t>
      </w:r>
      <w:r w:rsidRPr="00FB2A73">
        <w:t xml:space="preserve"> </w:t>
      </w:r>
      <w:r w:rsidR="009403CB" w:rsidRPr="00FB2A73">
        <w:t>może</w:t>
      </w:r>
      <w:r w:rsidRPr="00FB2A73">
        <w:t xml:space="preserve"> </w:t>
      </w:r>
      <w:r w:rsidR="009403CB" w:rsidRPr="00FB2A73">
        <w:t>zawrzeć</w:t>
      </w:r>
      <w:r w:rsidRPr="00FB2A73">
        <w:t xml:space="preserve">́ </w:t>
      </w:r>
      <w:r w:rsidR="009403CB" w:rsidRPr="00FB2A73">
        <w:t>umowę</w:t>
      </w:r>
      <w:r w:rsidRPr="00FB2A73">
        <w:t xml:space="preserve">̨ w sprawie </w:t>
      </w:r>
      <w:r w:rsidR="009403CB" w:rsidRPr="00FB2A73">
        <w:t>zamówienia</w:t>
      </w:r>
      <w:r w:rsidRPr="00FB2A73">
        <w:t xml:space="preserve"> publicznego przed upływem terminu, o </w:t>
      </w:r>
      <w:r w:rsidR="009403CB" w:rsidRPr="00FB2A73">
        <w:t>którym</w:t>
      </w:r>
      <w:r w:rsidRPr="00FB2A73">
        <w:t xml:space="preserve"> mowa w </w:t>
      </w:r>
      <w:r w:rsidR="002879C5">
        <w:t>17.</w:t>
      </w:r>
      <w:r w:rsidRPr="00FB2A73">
        <w:t>1</w:t>
      </w:r>
      <w:r w:rsidR="002879C5">
        <w:t xml:space="preserve"> SWZ</w:t>
      </w:r>
      <w:r w:rsidRPr="00FB2A73">
        <w:t xml:space="preserve">, </w:t>
      </w:r>
      <w:r w:rsidR="009403CB" w:rsidRPr="00FB2A73">
        <w:t>jeżeli</w:t>
      </w:r>
      <w:r w:rsidRPr="00FB2A73">
        <w:t xml:space="preserve"> w </w:t>
      </w:r>
      <w:r w:rsidR="009403CB" w:rsidRPr="00FB2A73">
        <w:t>postepowaniu</w:t>
      </w:r>
      <w:r w:rsidRPr="00FB2A73">
        <w:t xml:space="preserve"> o udzielenie </w:t>
      </w:r>
      <w:r w:rsidR="009403CB" w:rsidRPr="00FB2A73">
        <w:t>zamówienia</w:t>
      </w:r>
      <w:r w:rsidRPr="00FB2A73">
        <w:t xml:space="preserve"> </w:t>
      </w:r>
      <w:r w:rsidR="009403CB" w:rsidRPr="00FB2A73">
        <w:t>złożono</w:t>
      </w:r>
      <w:r w:rsidRPr="00FB2A73">
        <w:t xml:space="preserve"> tylko jedną </w:t>
      </w:r>
      <w:r w:rsidR="009403CB" w:rsidRPr="00FB2A73">
        <w:t>ofertę</w:t>
      </w:r>
      <w:r w:rsidRPr="00FB2A73">
        <w:t xml:space="preserve">̨. </w:t>
      </w:r>
    </w:p>
    <w:p w14:paraId="4D613DEC" w14:textId="77777777"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którego oferta została wybrana jako najkorzystniejsza, zostanie poinformowany przez Zamawiającego o miejscu i terminie podpisania umowy. </w:t>
      </w:r>
    </w:p>
    <w:p w14:paraId="269165E5" w14:textId="220F149F"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o którym mowa w </w:t>
      </w:r>
      <w:r w:rsidR="002879C5">
        <w:t>17.</w:t>
      </w:r>
      <w:r w:rsidRPr="001D33C5">
        <w:t>1</w:t>
      </w:r>
      <w:r w:rsidR="002879C5">
        <w:t xml:space="preserve"> SWZ</w:t>
      </w:r>
      <w:r w:rsidRPr="001D33C5">
        <w:t xml:space="preserve">, ma obowiązek zawrzeć umowę w sprawie zamówienia na warunkach określonych w projektowanych postanowieniach umowy, które stanowią </w:t>
      </w:r>
      <w:r w:rsidR="000D284F" w:rsidRPr="001D33C5">
        <w:t xml:space="preserve">załącznik </w:t>
      </w:r>
      <w:r w:rsidR="00740901" w:rsidRPr="001D33C5">
        <w:br/>
      </w:r>
      <w:r w:rsidR="000D284F" w:rsidRPr="001D33C5">
        <w:t>nr 2</w:t>
      </w:r>
      <w:r w:rsidRPr="001D33C5">
        <w:t xml:space="preserve"> do SWZ. Umowa zostanie uzupełniona o zapisy wynikające ze złożonej oferty.</w:t>
      </w:r>
    </w:p>
    <w:p w14:paraId="32FECFE5" w14:textId="77777777"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Przed podpisaniem umowy Wykonawcy wspólnie ubiegający się o udzielenie zamówienia </w:t>
      </w:r>
      <w:r w:rsidR="00D607D4" w:rsidRPr="001D33C5">
        <w:br/>
      </w:r>
      <w:r w:rsidR="005F37C3" w:rsidRPr="001D33C5">
        <w:t>(w przypadku wyboru ich oferty jako najkorzystniejszej) przedstawią Zamawiającemu umowę regulującą współpracę tych Wykonawców.</w:t>
      </w:r>
    </w:p>
    <w:p w14:paraId="747A4587" w14:textId="5053A542"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2D3CFA" w:rsidRPr="001D33C5">
        <w:t>Jeżeli</w:t>
      </w:r>
      <w:r w:rsidR="005F37C3" w:rsidRPr="001D33C5">
        <w:t xml:space="preserve"> Wykonawca, </w:t>
      </w:r>
      <w:r w:rsidR="002D3CFA" w:rsidRPr="001D33C5">
        <w:t>którego</w:t>
      </w:r>
      <w:r w:rsidR="005F37C3" w:rsidRPr="001D33C5">
        <w:t xml:space="preserve"> oferta została wybrana jako najkorzystniejsza, uchyla </w:t>
      </w:r>
      <w:r w:rsidR="002D3CFA" w:rsidRPr="001D33C5">
        <w:t>się</w:t>
      </w:r>
      <w:r w:rsidR="005F37C3" w:rsidRPr="001D33C5">
        <w:t xml:space="preserve">̨ od zawarcia umowy w sprawie </w:t>
      </w:r>
      <w:r w:rsidR="002D3CFA" w:rsidRPr="001D33C5">
        <w:t>zamówienia</w:t>
      </w:r>
      <w:r w:rsidR="005F37C3" w:rsidRPr="001D33C5">
        <w:t xml:space="preserve"> publicznego Zamawiający może </w:t>
      </w:r>
      <w:r w:rsidR="002D3CFA" w:rsidRPr="001D33C5">
        <w:t>dokonać</w:t>
      </w:r>
      <w:r w:rsidR="005F37C3" w:rsidRPr="001D33C5">
        <w:t xml:space="preserve">́ ponownego </w:t>
      </w:r>
      <w:r w:rsidR="005F37C3" w:rsidRPr="001D33C5">
        <w:lastRenderedPageBreak/>
        <w:t xml:space="preserve">badania i oceny ofert </w:t>
      </w:r>
      <w:r w:rsidR="002D3CFA" w:rsidRPr="001D33C5">
        <w:t>spośród</w:t>
      </w:r>
      <w:r w:rsidR="005F37C3" w:rsidRPr="001D33C5">
        <w:t xml:space="preserve"> ofert pozostałych w </w:t>
      </w:r>
      <w:r w:rsidR="002D3CFA" w:rsidRPr="001D33C5">
        <w:t>postepowaniu</w:t>
      </w:r>
      <w:r w:rsidR="005F37C3" w:rsidRPr="001D33C5">
        <w:t xml:space="preserve"> </w:t>
      </w:r>
      <w:r w:rsidR="002D3CFA" w:rsidRPr="001D33C5">
        <w:t>Wykonawców</w:t>
      </w:r>
      <w:r w:rsidR="005F37C3" w:rsidRPr="001D33C5">
        <w:t xml:space="preserve"> albo </w:t>
      </w:r>
      <w:r w:rsidR="002D3CFA" w:rsidRPr="001D33C5">
        <w:t>unieważnić</w:t>
      </w:r>
      <w:r w:rsidR="005F37C3" w:rsidRPr="001D33C5">
        <w:t xml:space="preserve">́ </w:t>
      </w:r>
      <w:r w:rsidR="002D3CFA" w:rsidRPr="001D33C5">
        <w:t>postepowanie</w:t>
      </w:r>
      <w:r w:rsidR="005F37C3" w:rsidRPr="001D33C5">
        <w:t>.</w:t>
      </w:r>
    </w:p>
    <w:p w14:paraId="11CA34DF" w14:textId="77777777" w:rsidR="005F37C3" w:rsidRPr="002F447F" w:rsidRDefault="005F37C3" w:rsidP="00B436BB">
      <w:pPr>
        <w:autoSpaceDE w:val="0"/>
        <w:autoSpaceDN w:val="0"/>
        <w:adjustRightInd w:val="0"/>
        <w:spacing w:after="0" w:line="240" w:lineRule="auto"/>
        <w:jc w:val="both"/>
        <w:rPr>
          <w:highlight w:val="yellow"/>
        </w:rPr>
      </w:pPr>
    </w:p>
    <w:p w14:paraId="155B06FC" w14:textId="77777777" w:rsidR="005F37C3" w:rsidRPr="009B64CE" w:rsidRDefault="005F37C3" w:rsidP="00B436BB">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Rozdział 1</w:t>
      </w:r>
      <w:r w:rsidR="00A33BCB" w:rsidRPr="009B64CE">
        <w:rPr>
          <w:rFonts w:ascii="Calibri" w:hAnsi="Calibri"/>
          <w:sz w:val="26"/>
          <w:szCs w:val="26"/>
        </w:rPr>
        <w:t>8</w:t>
      </w:r>
      <w:r w:rsidRPr="009B64CE">
        <w:rPr>
          <w:rFonts w:ascii="Calibri" w:hAnsi="Calibri"/>
          <w:sz w:val="26"/>
          <w:szCs w:val="26"/>
        </w:rPr>
        <w:t xml:space="preserve"> </w:t>
      </w:r>
      <w:r w:rsidR="006C1510" w:rsidRPr="009B64CE">
        <w:rPr>
          <w:rFonts w:asciiTheme="minorHAnsi" w:hAnsiTheme="minorHAnsi" w:cstheme="minorHAnsi"/>
          <w:sz w:val="26"/>
          <w:szCs w:val="26"/>
        </w:rPr>
        <w:t>POUCZENIE O ŚRODKACH OCHRONY PRAWNEJ PRZYSŁUGUJĄCYCH WYKONAWCY</w:t>
      </w:r>
    </w:p>
    <w:p w14:paraId="6027BF52" w14:textId="171A81DA" w:rsidR="006C1510" w:rsidRPr="009B64CE" w:rsidRDefault="006C1510" w:rsidP="00B436BB">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1</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Środki ochrony prawnej </w:t>
      </w:r>
      <w:r w:rsidR="009654BA" w:rsidRPr="009B64CE">
        <w:t>przysługują</w:t>
      </w:r>
      <w:r w:rsidRPr="009B64CE">
        <w:t xml:space="preserve">̨ Wykonawcy, </w:t>
      </w:r>
      <w:r w:rsidR="009654BA" w:rsidRPr="009B64CE">
        <w:t>jeżeli</w:t>
      </w:r>
      <w:r w:rsidRPr="009B64CE">
        <w:t xml:space="preserve"> ma lub miał interes w uzyskaniu </w:t>
      </w:r>
      <w:r w:rsidR="009654BA" w:rsidRPr="009B64CE">
        <w:t>zamówienia</w:t>
      </w:r>
      <w:r w:rsidRPr="009B64CE">
        <w:t xml:space="preserve"> oraz </w:t>
      </w:r>
      <w:r w:rsidR="009654BA" w:rsidRPr="009B64CE">
        <w:t>poniósł</w:t>
      </w:r>
      <w:r w:rsidRPr="009B64CE">
        <w:t xml:space="preserve"> lub </w:t>
      </w:r>
      <w:r w:rsidR="009654BA" w:rsidRPr="009B64CE">
        <w:t>może</w:t>
      </w:r>
      <w:r w:rsidRPr="009B64CE">
        <w:t xml:space="preserve"> </w:t>
      </w:r>
      <w:r w:rsidR="009654BA" w:rsidRPr="009B64CE">
        <w:t>ponieść</w:t>
      </w:r>
      <w:r w:rsidRPr="009B64CE">
        <w:t xml:space="preserve">́ </w:t>
      </w:r>
      <w:r w:rsidR="009654BA" w:rsidRPr="009B64CE">
        <w:t>szkodę</w:t>
      </w:r>
      <w:r w:rsidRPr="009B64CE">
        <w:t>̨</w:t>
      </w:r>
      <w:r w:rsidR="00D607D4" w:rsidRPr="009B64CE">
        <w:t xml:space="preserve"> </w:t>
      </w:r>
      <w:r w:rsidRPr="009B64CE">
        <w:t xml:space="preserve">w wyniku naruszenia przez </w:t>
      </w:r>
      <w:r w:rsidR="009654BA" w:rsidRPr="009B64CE">
        <w:t>Zamawiającego</w:t>
      </w:r>
      <w:r w:rsidRPr="009B64CE">
        <w:t xml:space="preserve"> </w:t>
      </w:r>
      <w:r w:rsidR="009654BA" w:rsidRPr="009B64CE">
        <w:t>przepisów</w:t>
      </w:r>
      <w:r w:rsidRPr="009B64CE">
        <w:t xml:space="preserve"> pzp. </w:t>
      </w:r>
    </w:p>
    <w:p w14:paraId="6FE39B75" w14:textId="77777777" w:rsidR="006C1510" w:rsidRPr="009B64CE" w:rsidRDefault="006C1510" w:rsidP="00B436BB">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2</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przysługuje na: </w:t>
      </w:r>
    </w:p>
    <w:p w14:paraId="09CFBC36" w14:textId="30E89F84" w:rsidR="006C1510" w:rsidRPr="009B64CE" w:rsidRDefault="00A33BCB" w:rsidP="00B436BB">
      <w:pPr>
        <w:spacing w:after="0" w:line="240" w:lineRule="auto"/>
        <w:jc w:val="both"/>
      </w:pPr>
      <w:r w:rsidRPr="009B64CE">
        <w:t>a)</w:t>
      </w:r>
      <w:r w:rsidR="006C1510" w:rsidRPr="009B64CE">
        <w:t xml:space="preserve"> niezgodną z przepisami ustawy </w:t>
      </w:r>
      <w:r w:rsidR="009654BA" w:rsidRPr="009B64CE">
        <w:t>czynność</w:t>
      </w:r>
      <w:r w:rsidR="006C1510" w:rsidRPr="009B64CE">
        <w:t xml:space="preserve">́ </w:t>
      </w:r>
      <w:r w:rsidR="009654BA" w:rsidRPr="009B64CE">
        <w:t>Zamawiającego</w:t>
      </w:r>
      <w:r w:rsidR="006C1510" w:rsidRPr="009B64CE">
        <w:t xml:space="preserve">, </w:t>
      </w:r>
      <w:r w:rsidR="009654BA" w:rsidRPr="009B64CE">
        <w:t>podjętą</w:t>
      </w:r>
      <w:r w:rsidR="006C1510" w:rsidRPr="009B64CE">
        <w:t>̨</w:t>
      </w:r>
      <w:r w:rsidR="00D607D4" w:rsidRPr="009B64CE">
        <w:t xml:space="preserve"> </w:t>
      </w:r>
      <w:r w:rsidR="006C1510" w:rsidRPr="009B64CE">
        <w:t xml:space="preserve">w </w:t>
      </w:r>
      <w:r w:rsidR="009654BA" w:rsidRPr="009B64CE">
        <w:t>postepowaniu</w:t>
      </w:r>
      <w:r w:rsidR="006C1510" w:rsidRPr="009B64CE">
        <w:t xml:space="preserve"> o udzielenie </w:t>
      </w:r>
      <w:r w:rsidR="009654BA" w:rsidRPr="009B64CE">
        <w:t>zamówienia</w:t>
      </w:r>
      <w:r w:rsidR="00D863E1" w:rsidRPr="009B64CE">
        <w:t>, w tym na zapis projekt</w:t>
      </w:r>
      <w:r w:rsidR="00937841" w:rsidRPr="009B64CE">
        <w:t>u</w:t>
      </w:r>
      <w:r w:rsidR="00D863E1" w:rsidRPr="009B64CE">
        <w:t xml:space="preserve"> umowy</w:t>
      </w:r>
      <w:r w:rsidR="006C1510" w:rsidRPr="009B64CE">
        <w:t xml:space="preserve">; </w:t>
      </w:r>
    </w:p>
    <w:p w14:paraId="01741BE4" w14:textId="6E468E78" w:rsidR="006C1510" w:rsidRPr="009B64CE" w:rsidRDefault="00A33BCB" w:rsidP="00B436BB">
      <w:pPr>
        <w:spacing w:line="240" w:lineRule="auto"/>
        <w:jc w:val="both"/>
      </w:pPr>
      <w:r w:rsidRPr="009B64CE">
        <w:t>b)</w:t>
      </w:r>
      <w:r w:rsidR="006C1510" w:rsidRPr="009B64CE">
        <w:t xml:space="preserve"> zaniechanie </w:t>
      </w:r>
      <w:r w:rsidR="009654BA" w:rsidRPr="009B64CE">
        <w:t>czynności</w:t>
      </w:r>
      <w:r w:rsidR="006C1510" w:rsidRPr="009B64CE">
        <w:t xml:space="preserve"> w </w:t>
      </w:r>
      <w:r w:rsidR="009654BA" w:rsidRPr="009B64CE">
        <w:t>postepowaniu</w:t>
      </w:r>
      <w:r w:rsidR="006C1510" w:rsidRPr="009B64CE">
        <w:t xml:space="preserve"> o udzielenie </w:t>
      </w:r>
      <w:r w:rsidR="009654BA" w:rsidRPr="009B64CE">
        <w:t>zamówienia</w:t>
      </w:r>
      <w:r w:rsidR="006C1510" w:rsidRPr="009B64CE">
        <w:t xml:space="preserve">, do </w:t>
      </w:r>
      <w:r w:rsidR="009654BA" w:rsidRPr="009B64CE">
        <w:t>której</w:t>
      </w:r>
      <w:r w:rsidR="006C1510" w:rsidRPr="009B64CE">
        <w:t xml:space="preserve"> </w:t>
      </w:r>
      <w:r w:rsidR="009654BA" w:rsidRPr="009B64CE">
        <w:t>Zamawiający</w:t>
      </w:r>
      <w:r w:rsidR="006C1510" w:rsidRPr="009B64CE">
        <w:t xml:space="preserve"> </w:t>
      </w:r>
      <w:r w:rsidR="000D284F" w:rsidRPr="009B64CE">
        <w:br/>
      </w:r>
      <w:r w:rsidR="006C1510" w:rsidRPr="009B64CE">
        <w:t xml:space="preserve">był </w:t>
      </w:r>
      <w:r w:rsidR="009654BA" w:rsidRPr="009B64CE">
        <w:t>obowiązany</w:t>
      </w:r>
      <w:r w:rsidR="006C1510" w:rsidRPr="009B64CE">
        <w:t xml:space="preserve"> na podstawie ustawy. </w:t>
      </w:r>
    </w:p>
    <w:p w14:paraId="5E5EBD1D" w14:textId="0F4A7B95" w:rsidR="006C1510" w:rsidRPr="009B64CE" w:rsidRDefault="006C1510" w:rsidP="00B436BB">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3</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wnosi </w:t>
      </w:r>
      <w:r w:rsidR="009654BA" w:rsidRPr="009B64CE">
        <w:t>się</w:t>
      </w:r>
      <w:r w:rsidRPr="009B64CE">
        <w:t xml:space="preserve">̨ do Prezesa Krajowej Izby Odwoławczej w formie pisemnej albo w formie elektronicznej albo w postaci elektronicznej opatrzone podpisem zaufanym. </w:t>
      </w:r>
    </w:p>
    <w:p w14:paraId="0B588783" w14:textId="5903A907" w:rsidR="006C1510" w:rsidRPr="009B64CE" w:rsidRDefault="006C1510" w:rsidP="00B436BB">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D5079" w:rsidRPr="009B64CE">
        <w:rPr>
          <w:rStyle w:val="Nagwek2Znak"/>
          <w:rFonts w:asciiTheme="minorHAnsi" w:eastAsia="Calibri" w:hAnsiTheme="minorHAnsi" w:cstheme="minorHAnsi"/>
          <w:lang w:val="pl-PL"/>
        </w:rPr>
        <w:t>4</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Szczegółowe informacje dotyczące środków ochrony prawnej określone </w:t>
      </w:r>
      <w:r w:rsidR="00A35EE0" w:rsidRPr="009B64CE">
        <w:t>zostały w art. 505-590 ustawy PZP.</w:t>
      </w:r>
    </w:p>
    <w:p w14:paraId="5E537532" w14:textId="77777777" w:rsidR="00CD5029" w:rsidRPr="009B64CE" w:rsidRDefault="00CD5029" w:rsidP="00B436BB">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 xml:space="preserve">Rozdział 19 </w:t>
      </w:r>
      <w:r w:rsidRPr="009B64CE">
        <w:rPr>
          <w:rFonts w:asciiTheme="minorHAnsi" w:hAnsiTheme="minorHAnsi" w:cstheme="minorHAnsi"/>
          <w:sz w:val="26"/>
          <w:szCs w:val="26"/>
        </w:rPr>
        <w:t>INFORMACJA DOTYCZĄCA PRZETWARZANIA DANYCH OSOBOWYCH</w:t>
      </w:r>
    </w:p>
    <w:p w14:paraId="6BA1FEBC" w14:textId="77777777" w:rsidR="00B436BB" w:rsidRDefault="00B436BB" w:rsidP="00B436BB">
      <w:pPr>
        <w:suppressAutoHyphens/>
        <w:spacing w:after="120" w:line="240" w:lineRule="auto"/>
        <w:jc w:val="both"/>
        <w:rPr>
          <w:rFonts w:eastAsia="Times New Roman" w:cs="Calibri"/>
          <w:b/>
          <w:bCs/>
        </w:rPr>
      </w:pPr>
      <w:r>
        <w:rPr>
          <w:rFonts w:eastAsia="Times New Roman" w:cs="Calibri"/>
          <w:b/>
          <w:bCs/>
          <w:lang w:eastAsia="zh-CN"/>
        </w:rPr>
        <w:t xml:space="preserve">Informacja skierowana do osób fizycznych, w tym prowadzących jednoosobową działalność gospodarczą, ujawnionych w sposób bezpośredni w związku z prowadzonym postępowaniem </w:t>
      </w:r>
      <w:r>
        <w:rPr>
          <w:rFonts w:eastAsia="Times New Roman" w:cs="Calibri"/>
          <w:b/>
          <w:bCs/>
          <w:lang w:eastAsia="zh-CN"/>
        </w:rPr>
        <w:br/>
        <w:t>o udzielenie niniejszego zamówienia publicznego.</w:t>
      </w:r>
    </w:p>
    <w:p w14:paraId="40B65E1E"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Zamawiający informuje, że w przypadku:</w:t>
      </w:r>
    </w:p>
    <w:p w14:paraId="2F458D6D"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osób fizycznych,</w:t>
      </w:r>
    </w:p>
    <w:p w14:paraId="1A4F50FD"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osób fizycznych, prowadzących jednoosobową działalność gospodarczą,</w:t>
      </w:r>
    </w:p>
    <w:p w14:paraId="6FE2AAD6"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pełnomocnika Wykonawcy będącego osobą fizyczną,</w:t>
      </w:r>
    </w:p>
    <w:p w14:paraId="65C0C508"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członka organu zarządzającego Wykonawcy, będącego osobą fizyczną,</w:t>
      </w:r>
    </w:p>
    <w:p w14:paraId="2F53B653" w14:textId="77777777" w:rsidR="00B436BB" w:rsidRDefault="00B436BB" w:rsidP="00B436BB">
      <w:pPr>
        <w:suppressAutoHyphens/>
        <w:spacing w:after="120" w:line="240" w:lineRule="auto"/>
        <w:jc w:val="both"/>
        <w:rPr>
          <w:rFonts w:eastAsia="Times New Roman" w:cs="Calibri"/>
          <w:bCs/>
          <w:lang w:eastAsia="zh-CN"/>
        </w:rPr>
      </w:pPr>
      <w:r>
        <w:rPr>
          <w:rFonts w:eastAsia="Times New Roman" w:cs="Calibri"/>
          <w:bCs/>
          <w:lang w:eastAsia="zh-CN"/>
        </w:rPr>
        <w:t>- osoby fizycznej skierowanej do przygotowania i przeprowadzenia postępowania o udzielenie zamówienia publicznego, przetwarza dane osobowe, które uzyskał bezpośrednio w toku prowadzonego postępowania.</w:t>
      </w:r>
    </w:p>
    <w:p w14:paraId="39864FA4" w14:textId="77777777" w:rsidR="00B436BB" w:rsidRDefault="00B436BB" w:rsidP="00B436BB">
      <w:pPr>
        <w:suppressAutoHyphens/>
        <w:spacing w:after="120" w:line="240" w:lineRule="auto"/>
        <w:jc w:val="both"/>
        <w:rPr>
          <w:rFonts w:eastAsia="Times New Roman" w:cs="Calibri"/>
          <w:lang w:eastAsia="pl-PL"/>
        </w:rPr>
      </w:pPr>
      <w:r>
        <w:rPr>
          <w:rFonts w:eastAsia="Times New Roman" w:cs="Calibri"/>
          <w:bCs/>
          <w:lang w:eastAsia="zh-CN"/>
        </w:rPr>
        <w:t xml:space="preserve">W związku z powyższym, zgodnie z art. 13 ust. 1 i 2 Rozporządzenia Parlamentu Europejskiego i Rady (UE) 2016/679 z dnia 27 kwietnia 2016 r. w sprawie ochrony osób fizycznych w związku </w:t>
      </w:r>
      <w:r>
        <w:rPr>
          <w:rFonts w:eastAsia="Times New Roman" w:cs="Calibri"/>
          <w:bCs/>
          <w:lang w:eastAsia="zh-CN"/>
        </w:rPr>
        <w:br/>
        <w:t>z przetwarzaniem danych osobowych i w sprawie swobodnego przepływu takich danych oraz uchylenia dyrektywy 95/46/WE (Dz. Urz. UE L 119 z 04.05.2016, str. 1), dalej RODO</w:t>
      </w:r>
    </w:p>
    <w:p w14:paraId="70AA16F9" w14:textId="77777777" w:rsidR="00B436BB" w:rsidRDefault="00B436BB" w:rsidP="003E248C">
      <w:pPr>
        <w:numPr>
          <w:ilvl w:val="0"/>
          <w:numId w:val="5"/>
        </w:numPr>
        <w:suppressAutoHyphens/>
        <w:spacing w:after="0" w:line="240" w:lineRule="auto"/>
        <w:contextualSpacing/>
        <w:jc w:val="both"/>
        <w:rPr>
          <w:rFonts w:eastAsia="Times New Roman" w:cs="Calibri"/>
          <w:lang w:eastAsia="pl-PL"/>
        </w:rPr>
      </w:pPr>
      <w:r>
        <w:rPr>
          <w:rFonts w:eastAsia="Times New Roman" w:cs="Calibri"/>
          <w:lang w:eastAsia="pl-PL"/>
        </w:rPr>
        <w:t xml:space="preserve">Administratorem Pani/Pana danych osobowych jest Samodzielny Publiczny Zakład Opieki Zdrowotnej w Łapach, reprezentowany przez Dyrektora, ul. Janusza Korczaka 23, 18-100 Łapy, NIP 9661319909, tel. 85 814 24 38, https://szpitallapy.pl/, </w:t>
      </w:r>
      <w:hyperlink r:id="rId15" w:history="1">
        <w:r>
          <w:rPr>
            <w:rStyle w:val="Hipercze"/>
            <w:rFonts w:cs="Calibri"/>
            <w:lang w:eastAsia="pl-PL"/>
          </w:rPr>
          <w:t>sekretariat@szpitallapy.pl</w:t>
        </w:r>
      </w:hyperlink>
    </w:p>
    <w:p w14:paraId="48404AD6" w14:textId="77777777" w:rsidR="00B436BB" w:rsidRDefault="00B436BB" w:rsidP="003E248C">
      <w:pPr>
        <w:numPr>
          <w:ilvl w:val="0"/>
          <w:numId w:val="5"/>
        </w:numPr>
        <w:suppressAutoHyphens/>
        <w:spacing w:after="0" w:line="240" w:lineRule="auto"/>
        <w:contextualSpacing/>
        <w:jc w:val="both"/>
        <w:rPr>
          <w:rFonts w:cs="Calibri"/>
        </w:rPr>
      </w:pPr>
      <w:r>
        <w:rPr>
          <w:rFonts w:eastAsia="Times New Roman" w:cs="Calibri"/>
          <w:lang w:eastAsia="pl-PL"/>
        </w:rPr>
        <w:t xml:space="preserve">Administrator, zgodnie z art. 37 ust. 1 lit. a RODO, wyznaczył Inspektora Ochrony Danych, </w:t>
      </w:r>
      <w:r>
        <w:rPr>
          <w:rFonts w:eastAsia="Times New Roman" w:cs="Calibri"/>
          <w:lang w:eastAsia="pl-PL"/>
        </w:rPr>
        <w:br/>
        <w:t xml:space="preserve">z którym w sprawach związanych z przetwarzaniem danych osobowych może się Pani/Pan kontaktować pod adresem poczty elektronicznej </w:t>
      </w:r>
      <w:hyperlink r:id="rId16" w:history="1">
        <w:r>
          <w:rPr>
            <w:rStyle w:val="Hipercze"/>
            <w:rFonts w:cs="Calibri"/>
          </w:rPr>
          <w:t>iodo@szpitallapy.pl</w:t>
        </w:r>
      </w:hyperlink>
      <w:r>
        <w:rPr>
          <w:rFonts w:eastAsia="Times New Roman" w:cs="Calibri"/>
        </w:rPr>
        <w:t>.</w:t>
      </w:r>
    </w:p>
    <w:p w14:paraId="6583E1A9" w14:textId="77777777" w:rsidR="00B436BB" w:rsidRDefault="00B436BB" w:rsidP="003E248C">
      <w:pPr>
        <w:numPr>
          <w:ilvl w:val="0"/>
          <w:numId w:val="5"/>
        </w:numPr>
        <w:suppressAutoHyphens/>
        <w:spacing w:after="0" w:line="240" w:lineRule="auto"/>
        <w:contextualSpacing/>
        <w:jc w:val="both"/>
        <w:rPr>
          <w:rFonts w:cs="Calibri"/>
        </w:rPr>
      </w:pPr>
      <w:r>
        <w:rPr>
          <w:rFonts w:cs="Calibri"/>
        </w:rPr>
        <w:t>Dane osobowe przetwarzane będą w celu związanym z postępowaniem o udzielenie zamówienia publicznego na podstawie art. 6 ust. 1 lit. c RODO zgodnie z ustawą z dnia 11 września 2019 r. – Prawo zamówień publicznych (Pzp) oraz w związku zawarciem umowy oraz jej realizacją zgodnie z art. 6 ust 1 lit. b RODO.</w:t>
      </w:r>
    </w:p>
    <w:p w14:paraId="0F74FC25" w14:textId="77777777" w:rsidR="00B436BB" w:rsidRDefault="00B436BB" w:rsidP="003E248C">
      <w:pPr>
        <w:numPr>
          <w:ilvl w:val="0"/>
          <w:numId w:val="5"/>
        </w:numPr>
        <w:suppressAutoHyphens/>
        <w:spacing w:after="0" w:line="240" w:lineRule="auto"/>
        <w:contextualSpacing/>
        <w:jc w:val="both"/>
        <w:rPr>
          <w:rFonts w:cs="Calibri"/>
        </w:rPr>
      </w:pPr>
      <w:r>
        <w:rPr>
          <w:rFonts w:cs="Calibri"/>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15F9D290" w14:textId="77777777" w:rsidR="00B436BB" w:rsidRDefault="00B436BB" w:rsidP="003E248C">
      <w:pPr>
        <w:numPr>
          <w:ilvl w:val="0"/>
          <w:numId w:val="5"/>
        </w:numPr>
        <w:suppressAutoHyphens/>
        <w:spacing w:line="240" w:lineRule="auto"/>
        <w:jc w:val="both"/>
        <w:rPr>
          <w:rFonts w:eastAsia="Times New Roman" w:cs="Calibri"/>
        </w:rPr>
      </w:pPr>
      <w:r>
        <w:rPr>
          <w:rFonts w:eastAsia="Times New Roman" w:cs="Calibri"/>
        </w:rPr>
        <w:lastRenderedPageBreak/>
        <w:t xml:space="preserve">Pani/Pana dane osobowe będą przechowywane, zgodnie z art. 78 ust. 1 ustawy, przez okres </w:t>
      </w:r>
      <w:r>
        <w:rPr>
          <w:rFonts w:eastAsia="Times New Roman" w:cs="Calibri"/>
        </w:rPr>
        <w:br/>
        <w:t xml:space="preserve">4 lat od dnia zakończenia postępowania o udzielenie zamówienia, a jeżeli czas trwania umowy przekracza 4 lata, okres przechowywania obejmuje cały czas trwania umowy oraz okres wynikający z przepisów prawa. </w:t>
      </w:r>
    </w:p>
    <w:p w14:paraId="2C0F9DDA" w14:textId="77777777" w:rsidR="00B436BB" w:rsidRDefault="00B436BB" w:rsidP="003E248C">
      <w:pPr>
        <w:numPr>
          <w:ilvl w:val="0"/>
          <w:numId w:val="5"/>
        </w:numPr>
        <w:suppressAutoHyphens/>
        <w:spacing w:after="0" w:line="240" w:lineRule="auto"/>
        <w:contextualSpacing/>
        <w:jc w:val="both"/>
        <w:rPr>
          <w:rFonts w:cs="Calibri"/>
        </w:rPr>
      </w:pPr>
      <w:r>
        <w:rPr>
          <w:rFonts w:cs="Calibri"/>
        </w:rPr>
        <w:t>Podanie przez Państwa danych osobowych jest wymogiem ustawowym. Odmowa podania danych uniemożliwi wzięcie udziału w przetargu.</w:t>
      </w:r>
    </w:p>
    <w:p w14:paraId="6E278F3B" w14:textId="77777777" w:rsidR="00B436BB" w:rsidRDefault="00B436BB" w:rsidP="003E248C">
      <w:pPr>
        <w:numPr>
          <w:ilvl w:val="0"/>
          <w:numId w:val="5"/>
        </w:numPr>
        <w:suppressAutoHyphens/>
        <w:spacing w:after="0" w:line="240" w:lineRule="auto"/>
        <w:contextualSpacing/>
        <w:jc w:val="both"/>
        <w:rPr>
          <w:rFonts w:cs="Calibri"/>
        </w:rPr>
      </w:pPr>
      <w:r>
        <w:rPr>
          <w:rFonts w:cs="Calibri"/>
        </w:rPr>
        <w:t xml:space="preserve">Państwa dane osobowe nie będą wykorzystywane do zautomatyzowanego podejmowania decyzji ani profilowania, o którym mowa w art. 22 RODO. </w:t>
      </w:r>
    </w:p>
    <w:p w14:paraId="7EAEBEDE" w14:textId="77777777" w:rsidR="00B436BB" w:rsidRDefault="00B436BB" w:rsidP="003E248C">
      <w:pPr>
        <w:numPr>
          <w:ilvl w:val="0"/>
          <w:numId w:val="5"/>
        </w:numPr>
        <w:suppressAutoHyphens/>
        <w:spacing w:after="0" w:line="240" w:lineRule="auto"/>
        <w:contextualSpacing/>
        <w:jc w:val="both"/>
        <w:rPr>
          <w:rFonts w:cs="Calibri"/>
        </w:rPr>
      </w:pPr>
      <w:r>
        <w:rPr>
          <w:rFonts w:cs="Calibri"/>
        </w:rPr>
        <w:t>Przysługuje Państwu prawo dostępu do treści swoich danych osobowych oraz prawo żądania ich sprostowania, usunięcia lub ograniczenia przetwarzania.</w:t>
      </w:r>
    </w:p>
    <w:p w14:paraId="10DD5558" w14:textId="77777777" w:rsidR="00B436BB" w:rsidRDefault="00B436BB" w:rsidP="003E248C">
      <w:pPr>
        <w:numPr>
          <w:ilvl w:val="0"/>
          <w:numId w:val="5"/>
        </w:numPr>
        <w:suppressAutoHyphens/>
        <w:spacing w:after="0" w:line="240" w:lineRule="auto"/>
        <w:contextualSpacing/>
        <w:jc w:val="both"/>
        <w:rPr>
          <w:rFonts w:cs="Calibri"/>
        </w:rPr>
      </w:pPr>
      <w:r>
        <w:rPr>
          <w:rFonts w:cs="Calibri"/>
        </w:rPr>
        <w:t>Gdy uzna Pani/Pan, że przetwarzanie danych osobowych narusza powszechnie obowiązujące przepisy w tym zakresie, przysługuje Pani/Panu prawo do wniesienia skargi do organu nadzorczego – Prezesa Urzędu Ochrony Danych Osobowych.</w:t>
      </w:r>
    </w:p>
    <w:p w14:paraId="161FCCD7" w14:textId="77777777" w:rsidR="00B436BB" w:rsidRDefault="00B436BB" w:rsidP="00B436BB">
      <w:pPr>
        <w:suppressAutoHyphens/>
        <w:spacing w:after="120" w:line="240" w:lineRule="auto"/>
        <w:ind w:left="360"/>
        <w:jc w:val="both"/>
      </w:pPr>
      <w:r>
        <w:rPr>
          <w:lang w:eastAsia="zh-CN"/>
        </w:rPr>
        <w:t>______________________</w:t>
      </w:r>
    </w:p>
    <w:p w14:paraId="5D020C9A" w14:textId="77777777" w:rsidR="00B436BB" w:rsidRDefault="00B436BB" w:rsidP="00B436BB">
      <w:pPr>
        <w:suppressAutoHyphens/>
        <w:spacing w:after="120" w:line="240" w:lineRule="auto"/>
        <w:ind w:left="360"/>
        <w:jc w:val="both"/>
        <w:rPr>
          <w:i/>
          <w:sz w:val="20"/>
          <w:lang w:eastAsia="zh-CN"/>
        </w:rPr>
      </w:pPr>
      <w:r>
        <w:rPr>
          <w:i/>
          <w:sz w:val="20"/>
          <w:lang w:eastAsia="zh-CN"/>
        </w:rPr>
        <w:t xml:space="preserve">* Wyjaśnienie: skorzystanie z prawa do sprostowania nie może skutkować zmianą wyniku postępowania </w:t>
      </w:r>
      <w:r>
        <w:rPr>
          <w:i/>
          <w:sz w:val="20"/>
          <w:lang w:eastAsia="zh-CN"/>
        </w:rPr>
        <w:br/>
        <w:t>o udzielenie zamówienia publicznego ani zmianą postanowień umowy w zakresie niezgodnym z ustawą Pzp oraz nie może naruszać integralności protokołu oraz jego załączników.</w:t>
      </w:r>
    </w:p>
    <w:p w14:paraId="2A949FF7" w14:textId="499E3889" w:rsidR="00366F9E" w:rsidRPr="00B436BB" w:rsidRDefault="00B436BB" w:rsidP="00B436BB">
      <w:pPr>
        <w:suppressAutoHyphens/>
        <w:spacing w:line="240" w:lineRule="auto"/>
        <w:ind w:left="360"/>
        <w:jc w:val="both"/>
        <w:rPr>
          <w:i/>
          <w:sz w:val="20"/>
          <w:lang w:eastAsia="zh-CN"/>
        </w:rPr>
      </w:pPr>
      <w:r>
        <w:rPr>
          <w:i/>
          <w:sz w:val="20"/>
          <w:lang w:eastAsia="zh-CN"/>
        </w:rPr>
        <w:t>** Wyjaśnienie: W postępowaniu o udzielenie zamówienia zgłoszenie żądania ograniczenia przetwarzania, o którym mowa w art. 18 ust. 1 RODO, nie ogranicza przetwarzania danych osobowych do czasu zakończenia tego postępowania.</w:t>
      </w:r>
    </w:p>
    <w:p w14:paraId="22C98CCA" w14:textId="77777777" w:rsidR="00E64715" w:rsidRPr="00D34409" w:rsidRDefault="00E64715" w:rsidP="00B436BB">
      <w:pPr>
        <w:pStyle w:val="Nagwek1"/>
        <w:spacing w:before="0" w:after="120" w:line="240" w:lineRule="auto"/>
        <w:jc w:val="both"/>
        <w:rPr>
          <w:rFonts w:asciiTheme="minorHAnsi" w:hAnsiTheme="minorHAnsi" w:cstheme="minorHAnsi"/>
          <w:sz w:val="26"/>
          <w:szCs w:val="26"/>
        </w:rPr>
      </w:pPr>
      <w:r w:rsidRPr="00D34409">
        <w:rPr>
          <w:rFonts w:ascii="Calibri" w:hAnsi="Calibri"/>
          <w:sz w:val="26"/>
          <w:szCs w:val="26"/>
        </w:rPr>
        <w:t xml:space="preserve">Rozdział 20 </w:t>
      </w:r>
      <w:r w:rsidRPr="00D34409">
        <w:rPr>
          <w:rFonts w:asciiTheme="minorHAnsi" w:hAnsiTheme="minorHAnsi" w:cstheme="minorHAnsi"/>
          <w:sz w:val="26"/>
          <w:szCs w:val="26"/>
        </w:rPr>
        <w:t>INFORMACJE DODATKOWE</w:t>
      </w:r>
    </w:p>
    <w:p w14:paraId="292AF4DB" w14:textId="77777777" w:rsidR="00E64715" w:rsidRPr="00273803" w:rsidRDefault="00D863E1" w:rsidP="00B436BB">
      <w:pPr>
        <w:spacing w:after="0" w:line="240" w:lineRule="auto"/>
        <w:jc w:val="both"/>
      </w:pPr>
      <w:r w:rsidRPr="00D34409">
        <w:t>1</w:t>
      </w:r>
      <w:r w:rsidR="00E64715" w:rsidRPr="00D34409">
        <w:t xml:space="preserve">) Zamawiający nie stawia wymagań w zakresie zatrudnienia osób, o których mowa w art. 96 ust. 2 </w:t>
      </w:r>
      <w:r w:rsidR="00E64715" w:rsidRPr="00D34409">
        <w:br/>
      </w:r>
      <w:r w:rsidR="00E64715" w:rsidRPr="00273803">
        <w:t>pkt 2 ustawy;</w:t>
      </w:r>
    </w:p>
    <w:p w14:paraId="7000365E" w14:textId="77777777" w:rsidR="00E64715" w:rsidRPr="00273803" w:rsidRDefault="00D863E1" w:rsidP="00B436BB">
      <w:pPr>
        <w:spacing w:after="0" w:line="240" w:lineRule="auto"/>
        <w:jc w:val="both"/>
      </w:pPr>
      <w:r w:rsidRPr="00273803">
        <w:t>2</w:t>
      </w:r>
      <w:r w:rsidR="00E64715" w:rsidRPr="00273803">
        <w:t xml:space="preserve">) Zamawiający nie stawia wymagań w zakresie możliwości ubiegania się o udzielenie zamówienia wyłącznie przez </w:t>
      </w:r>
      <w:r w:rsidRPr="00273803">
        <w:t>W</w:t>
      </w:r>
      <w:r w:rsidR="00E64715" w:rsidRPr="00273803">
        <w:t>ykonawców, o których mowa w art. 94;</w:t>
      </w:r>
    </w:p>
    <w:p w14:paraId="5332B8EC" w14:textId="77777777" w:rsidR="00E64715" w:rsidRPr="00273803" w:rsidRDefault="00D863E1" w:rsidP="00B436BB">
      <w:pPr>
        <w:spacing w:after="0" w:line="240" w:lineRule="auto"/>
        <w:jc w:val="both"/>
      </w:pPr>
      <w:r w:rsidRPr="00273803">
        <w:t>3</w:t>
      </w:r>
      <w:r w:rsidR="00E64715" w:rsidRPr="00273803">
        <w:t>) Zamawiający nie przewiduje zwrotu kosztów udziału w postępowaniu;</w:t>
      </w:r>
    </w:p>
    <w:p w14:paraId="5BED0A7A" w14:textId="77777777" w:rsidR="00E64715" w:rsidRPr="00273803" w:rsidRDefault="00D863E1" w:rsidP="00B436BB">
      <w:pPr>
        <w:spacing w:after="0" w:line="240" w:lineRule="auto"/>
        <w:jc w:val="both"/>
      </w:pPr>
      <w:r w:rsidRPr="00273803">
        <w:t>4</w:t>
      </w:r>
      <w:r w:rsidR="00E64715" w:rsidRPr="00273803">
        <w:t>) Zamawiający nie przewiduje zawierania umowy ramowej;</w:t>
      </w:r>
    </w:p>
    <w:p w14:paraId="2FB7D4DF" w14:textId="4E0FB710" w:rsidR="00E64715" w:rsidRPr="00273803" w:rsidRDefault="00D863E1" w:rsidP="00B436BB">
      <w:pPr>
        <w:spacing w:after="0" w:line="240" w:lineRule="auto"/>
        <w:jc w:val="both"/>
      </w:pPr>
      <w:r w:rsidRPr="00273803">
        <w:t>5</w:t>
      </w:r>
      <w:r w:rsidR="00E64715" w:rsidRPr="00273803">
        <w:t>) Zamawiający nie przewiduje wyboru najkorzystniejsze</w:t>
      </w:r>
      <w:r w:rsidR="004710C9" w:rsidRPr="00273803">
        <w:t xml:space="preserve">j oferty z zastosowaniem aukcji </w:t>
      </w:r>
      <w:r w:rsidR="00E64715" w:rsidRPr="00273803">
        <w:t>elektronicznej;</w:t>
      </w:r>
    </w:p>
    <w:p w14:paraId="3A6E2DBA" w14:textId="7F5A1480" w:rsidR="00E64715" w:rsidRDefault="00D863E1" w:rsidP="00B436BB">
      <w:pPr>
        <w:spacing w:after="0" w:line="240" w:lineRule="auto"/>
        <w:jc w:val="both"/>
      </w:pPr>
      <w:r w:rsidRPr="00273803">
        <w:t>6</w:t>
      </w:r>
      <w:r w:rsidR="00E64715" w:rsidRPr="00273803">
        <w:t>) Zamawiający nie przewiduje możliwoś</w:t>
      </w:r>
      <w:r w:rsidRPr="00273803">
        <w:t>ci</w:t>
      </w:r>
      <w:r w:rsidR="00E64715" w:rsidRPr="00273803">
        <w:t xml:space="preserve"> złożenia ofert w postaci katalogów elektronicznych </w:t>
      </w:r>
      <w:r w:rsidR="00E64715" w:rsidRPr="00273803">
        <w:br/>
        <w:t>lub dołączenia katalogów elektronicznych do oferty;</w:t>
      </w:r>
    </w:p>
    <w:p w14:paraId="3DD173FA" w14:textId="4EDF6D99" w:rsidR="0062259C" w:rsidRPr="00273803" w:rsidRDefault="00625FB0" w:rsidP="00B436BB">
      <w:pPr>
        <w:spacing w:after="0" w:line="240" w:lineRule="auto"/>
        <w:jc w:val="both"/>
      </w:pPr>
      <w:r w:rsidRPr="00625FB0">
        <w:t>7) Zamawiający</w:t>
      </w:r>
      <w:r>
        <w:t xml:space="preserve"> zastrzega, że realizacja powyższego przedmiotu zamówienia jest uzależniona</w:t>
      </w:r>
      <w:r>
        <w:br/>
        <w:t>od przyznania Zamawiającemu środków publicznych, przeznaczonych na realizację zamówienia;</w:t>
      </w:r>
    </w:p>
    <w:p w14:paraId="2FDD13AF" w14:textId="672F33B4" w:rsidR="00186A63" w:rsidRPr="004F2BEA" w:rsidRDefault="00625FB0" w:rsidP="00B436BB">
      <w:pPr>
        <w:spacing w:after="0" w:line="240" w:lineRule="auto"/>
        <w:jc w:val="both"/>
        <w:rPr>
          <w:b/>
        </w:rPr>
      </w:pPr>
      <w:r w:rsidRPr="004F2BEA">
        <w:rPr>
          <w:b/>
        </w:rPr>
        <w:t>8</w:t>
      </w:r>
      <w:r w:rsidR="00E64715" w:rsidRPr="004F2BEA">
        <w:rPr>
          <w:b/>
        </w:rPr>
        <w:t xml:space="preserve">) </w:t>
      </w:r>
      <w:bookmarkStart w:id="19" w:name="_Hlk101956271"/>
      <w:r w:rsidR="00E64715" w:rsidRPr="004F2BEA">
        <w:rPr>
          <w:b/>
        </w:rPr>
        <w:t xml:space="preserve">Zamawiający </w:t>
      </w:r>
      <w:r w:rsidR="0051775D" w:rsidRPr="004F2BEA">
        <w:rPr>
          <w:b/>
        </w:rPr>
        <w:t>wymaga od Wykonawcy</w:t>
      </w:r>
      <w:r w:rsidR="00E64715" w:rsidRPr="004F2BEA">
        <w:rPr>
          <w:b/>
        </w:rPr>
        <w:t xml:space="preserve"> zabezpieczenia należytego wykonania umowy</w:t>
      </w:r>
      <w:r w:rsidR="0051775D" w:rsidRPr="004F2BEA">
        <w:rPr>
          <w:b/>
        </w:rPr>
        <w:t xml:space="preserve"> zgodnie </w:t>
      </w:r>
      <w:r w:rsidR="0051775D" w:rsidRPr="004F2BEA">
        <w:rPr>
          <w:b/>
        </w:rPr>
        <w:br/>
        <w:t xml:space="preserve">z § </w:t>
      </w:r>
      <w:r w:rsidR="00C75FD4" w:rsidRPr="004F2BEA">
        <w:rPr>
          <w:b/>
        </w:rPr>
        <w:t>5</w:t>
      </w:r>
      <w:r w:rsidR="0051775D" w:rsidRPr="004F2BEA">
        <w:rPr>
          <w:b/>
        </w:rPr>
        <w:t xml:space="preserve"> projektowanych postanowień umowy</w:t>
      </w:r>
      <w:r w:rsidRPr="004F2BEA">
        <w:rPr>
          <w:b/>
        </w:rPr>
        <w:t>:</w:t>
      </w:r>
    </w:p>
    <w:p w14:paraId="5FD20292" w14:textId="418B707E" w:rsidR="0051775D" w:rsidRPr="001D33C5" w:rsidRDefault="0051775D" w:rsidP="00B436BB">
      <w:pPr>
        <w:spacing w:line="240" w:lineRule="auto"/>
        <w:jc w:val="both"/>
      </w:pPr>
      <w:r w:rsidRPr="004F2BEA">
        <w:t xml:space="preserve">Zamawiający żąda, aby Wykonawca, którego oferta zostanie wybrana, najpóźniej w dniu podpisania umowy, wniósł zabezpieczenie należytego wykonania umowy w kwocie stanowiącej równowartość </w:t>
      </w:r>
      <w:r w:rsidRPr="004F2BEA">
        <w:br/>
      </w:r>
      <w:r w:rsidR="006F6B23" w:rsidRPr="004F2BEA">
        <w:rPr>
          <w:b/>
        </w:rPr>
        <w:t>5</w:t>
      </w:r>
      <w:r w:rsidRPr="004F2BEA">
        <w:rPr>
          <w:b/>
        </w:rPr>
        <w:t>% ceny ofertowej brutto</w:t>
      </w:r>
      <w:r w:rsidRPr="004F2BEA">
        <w:t xml:space="preserve"> zgodnie z ustawą (</w:t>
      </w:r>
      <w:r w:rsidR="002E251C" w:rsidRPr="004F2BEA">
        <w:t xml:space="preserve">Dział VII </w:t>
      </w:r>
      <w:r w:rsidRPr="004F2BEA">
        <w:t>Rozdział 2 Zabe</w:t>
      </w:r>
      <w:r w:rsidR="006F6B23" w:rsidRPr="004F2BEA">
        <w:t xml:space="preserve">zpieczenie należytego wykonania </w:t>
      </w:r>
      <w:r w:rsidRPr="004F2BEA">
        <w:t>umowy</w:t>
      </w:r>
      <w:r w:rsidR="006F6B23" w:rsidRPr="004F2BEA">
        <w:t xml:space="preserve"> ustawy prawo zamówień publicznych</w:t>
      </w:r>
      <w:r w:rsidRPr="004F2BEA">
        <w:t>).</w:t>
      </w:r>
      <w:r w:rsidR="006F6B23" w:rsidRPr="004F2BEA">
        <w:t xml:space="preserve"> Zabezpieczenie służy pokryciu roszczeń </w:t>
      </w:r>
      <w:r w:rsidR="001A2D32" w:rsidRPr="004F2BEA">
        <w:br/>
      </w:r>
      <w:r w:rsidR="006F6B23" w:rsidRPr="004F2BEA">
        <w:t>z tytułu niewykonania lub nienależytego wykonania umowy.</w:t>
      </w:r>
      <w:r w:rsidR="006F6B23" w:rsidRPr="001D33C5">
        <w:t xml:space="preserve"> </w:t>
      </w:r>
    </w:p>
    <w:p w14:paraId="5E0D8170" w14:textId="3AAF88DA" w:rsidR="006F6B23" w:rsidRPr="001D33C5" w:rsidRDefault="006F6B23" w:rsidP="00B436BB">
      <w:pPr>
        <w:spacing w:line="240" w:lineRule="auto"/>
        <w:jc w:val="both"/>
      </w:pPr>
      <w:r w:rsidRPr="001D33C5">
        <w:t xml:space="preserve">Zabezpieczenie może być wnoszone, według wyboru </w:t>
      </w:r>
      <w:r w:rsidR="002E251C" w:rsidRPr="001D33C5">
        <w:t>W</w:t>
      </w:r>
      <w:r w:rsidRPr="001D33C5">
        <w:t>ykonawcy, w jednej lub w kilku następujących formach:</w:t>
      </w:r>
    </w:p>
    <w:p w14:paraId="66996B87" w14:textId="77777777" w:rsidR="001D33C5" w:rsidRPr="001D33C5" w:rsidRDefault="006F6B23" w:rsidP="003E248C">
      <w:pPr>
        <w:pStyle w:val="Akapitzlist"/>
        <w:numPr>
          <w:ilvl w:val="0"/>
          <w:numId w:val="3"/>
        </w:numPr>
        <w:spacing w:line="240" w:lineRule="auto"/>
        <w:jc w:val="both"/>
      </w:pPr>
      <w:r w:rsidRPr="001D33C5">
        <w:t xml:space="preserve">pieniądzu; </w:t>
      </w:r>
    </w:p>
    <w:p w14:paraId="34EBBA69" w14:textId="77777777" w:rsidR="001D33C5" w:rsidRPr="001D33C5" w:rsidRDefault="006F6B23" w:rsidP="003E248C">
      <w:pPr>
        <w:pStyle w:val="Akapitzlist"/>
        <w:numPr>
          <w:ilvl w:val="0"/>
          <w:numId w:val="3"/>
        </w:numPr>
        <w:spacing w:line="240" w:lineRule="auto"/>
        <w:jc w:val="both"/>
      </w:pPr>
      <w:r w:rsidRPr="001D33C5">
        <w:t xml:space="preserve">poręczeniach bankowych lub poręczeniach spółdzielczej kasy oszczędnościowo-kredytowej, z tym że zobowiązanie kasy jest zawsze zobowiązaniem pieniężnym; </w:t>
      </w:r>
    </w:p>
    <w:p w14:paraId="0FC494C1" w14:textId="77777777" w:rsidR="001D33C5" w:rsidRPr="00273803" w:rsidRDefault="006F6B23" w:rsidP="003E248C">
      <w:pPr>
        <w:pStyle w:val="Akapitzlist"/>
        <w:numPr>
          <w:ilvl w:val="0"/>
          <w:numId w:val="3"/>
        </w:numPr>
        <w:spacing w:line="240" w:lineRule="auto"/>
        <w:jc w:val="both"/>
      </w:pPr>
      <w:r w:rsidRPr="00273803">
        <w:t xml:space="preserve">gwarancjach bankowych; </w:t>
      </w:r>
    </w:p>
    <w:p w14:paraId="5C0BC2EF" w14:textId="77777777" w:rsidR="001D33C5" w:rsidRPr="00273803" w:rsidRDefault="006F6B23" w:rsidP="003E248C">
      <w:pPr>
        <w:pStyle w:val="Akapitzlist"/>
        <w:numPr>
          <w:ilvl w:val="0"/>
          <w:numId w:val="3"/>
        </w:numPr>
        <w:spacing w:line="240" w:lineRule="auto"/>
        <w:jc w:val="both"/>
      </w:pPr>
      <w:r w:rsidRPr="00273803">
        <w:t xml:space="preserve">gwarancjach ubezpieczeniowych; </w:t>
      </w:r>
    </w:p>
    <w:p w14:paraId="73EFDCB6" w14:textId="1C7E7FDC" w:rsidR="006F6B23" w:rsidRPr="00273803" w:rsidRDefault="006F6B23" w:rsidP="003E248C">
      <w:pPr>
        <w:pStyle w:val="Akapitzlist"/>
        <w:numPr>
          <w:ilvl w:val="0"/>
          <w:numId w:val="3"/>
        </w:numPr>
        <w:spacing w:line="240" w:lineRule="auto"/>
        <w:jc w:val="both"/>
      </w:pPr>
      <w:r w:rsidRPr="00273803">
        <w:lastRenderedPageBreak/>
        <w:t>poręczeniach udzielanych przez podmioty, o których mowa w art. 6b ust. 5 pkt 2 ustawy</w:t>
      </w:r>
      <w:r w:rsidR="00A8384C">
        <w:br/>
      </w:r>
      <w:r w:rsidRPr="00273803">
        <w:t>z dnia 9 listopada 2000 r. o utworzeniu Polskiej Agencji Rozwoju Przedsiębiorczości.</w:t>
      </w:r>
    </w:p>
    <w:p w14:paraId="71D3CAC3" w14:textId="183B0259" w:rsidR="006F6B23" w:rsidRPr="00127E1D" w:rsidRDefault="006F6B23" w:rsidP="00B436BB">
      <w:pPr>
        <w:spacing w:line="240" w:lineRule="auto"/>
        <w:jc w:val="both"/>
        <w:rPr>
          <w:b/>
        </w:rPr>
      </w:pPr>
      <w:r w:rsidRPr="001A2D32">
        <w:t xml:space="preserve">Zabezpieczenie wnoszone w pieniądzu wpłaca się przelewem na rachunek bankowy Zamawiającego: </w:t>
      </w:r>
      <w:r w:rsidR="009A1FAF" w:rsidRPr="003B70E9">
        <w:rPr>
          <w:b/>
        </w:rPr>
        <w:t>19 8060 0004 0683 4252 2000 0060</w:t>
      </w:r>
      <w:r w:rsidRPr="003B70E9">
        <w:t>,</w:t>
      </w:r>
      <w:r w:rsidRPr="001A2D32">
        <w:t xml:space="preserve"> Tytuł przelewu: </w:t>
      </w:r>
      <w:r w:rsidRPr="001A2D32">
        <w:rPr>
          <w:b/>
        </w:rPr>
        <w:t>„</w:t>
      </w:r>
      <w:r w:rsidR="00B62466" w:rsidRPr="001A2D32">
        <w:rPr>
          <w:b/>
        </w:rPr>
        <w:t>Zabezpieczenie należytego wykonania umowy, z</w:t>
      </w:r>
      <w:r w:rsidRPr="001A2D32">
        <w:rPr>
          <w:b/>
        </w:rPr>
        <w:t xml:space="preserve">nak sprawy: </w:t>
      </w:r>
      <w:r w:rsidRPr="00F62093">
        <w:rPr>
          <w:b/>
        </w:rPr>
        <w:t>ZP/</w:t>
      </w:r>
      <w:r w:rsidR="00F62093" w:rsidRPr="00F62093">
        <w:rPr>
          <w:b/>
        </w:rPr>
        <w:t>62</w:t>
      </w:r>
      <w:r w:rsidR="008E1F43" w:rsidRPr="00F62093">
        <w:rPr>
          <w:b/>
        </w:rPr>
        <w:t>/</w:t>
      </w:r>
      <w:r w:rsidRPr="00F62093">
        <w:rPr>
          <w:b/>
        </w:rPr>
        <w:t>202</w:t>
      </w:r>
      <w:r w:rsidR="00B436BB" w:rsidRPr="00F62093">
        <w:rPr>
          <w:b/>
        </w:rPr>
        <w:t>5</w:t>
      </w:r>
      <w:r w:rsidRPr="001A2D32">
        <w:rPr>
          <w:b/>
        </w:rPr>
        <w:t>/TP”.</w:t>
      </w:r>
    </w:p>
    <w:p w14:paraId="0D76811D" w14:textId="555E80A9" w:rsidR="006F6B23" w:rsidRPr="001A2D32" w:rsidRDefault="006F6B23" w:rsidP="00B436BB">
      <w:pPr>
        <w:spacing w:line="240" w:lineRule="auto"/>
        <w:jc w:val="both"/>
      </w:pPr>
      <w:r w:rsidRPr="001A2D32">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0E1B482" w14:textId="73F5B2E7" w:rsidR="00F7163E" w:rsidRPr="001A2D32" w:rsidRDefault="00F7163E" w:rsidP="00B436BB">
      <w:pPr>
        <w:spacing w:line="240" w:lineRule="auto"/>
        <w:jc w:val="both"/>
      </w:pPr>
      <w:r w:rsidRPr="001A2D32">
        <w:t>Zamawiający wymaga w przypadku wniesienia zabezpieczenia w innej formie niż pieniądzu zabezpieczenia nieodwołalnego i bezwarunkowego, z którego wynika, że roszczenie Zamawiającego zostanie zaspokojone bez obowiązku spełnienia jakichkolwiek warunków związanych z oceną zasadności roszczenia przez Wykonawcę oraz warunków, które nie są w nim wymienione</w:t>
      </w:r>
      <w:r w:rsidR="00345BCD" w:rsidRPr="001A2D32">
        <w:t xml:space="preserve"> </w:t>
      </w:r>
      <w:r w:rsidR="00345BCD" w:rsidRPr="001A2D32">
        <w:br/>
        <w:t>(zgodnie z §</w:t>
      </w:r>
      <w:r w:rsidR="00BD63D9" w:rsidRPr="001A2D32">
        <w:t xml:space="preserve"> </w:t>
      </w:r>
      <w:r w:rsidR="00C75FD4" w:rsidRPr="001A2D32">
        <w:t>5</w:t>
      </w:r>
      <w:r w:rsidR="00BD63D9" w:rsidRPr="001A2D32">
        <w:t xml:space="preserve"> </w:t>
      </w:r>
      <w:r w:rsidR="00273803" w:rsidRPr="001A2D32">
        <w:t>P</w:t>
      </w:r>
      <w:r w:rsidR="00BD63D9" w:rsidRPr="001A2D32">
        <w:t>rojektowanych</w:t>
      </w:r>
      <w:r w:rsidR="00345BCD" w:rsidRPr="001A2D32">
        <w:t xml:space="preserve"> postanowień umowy)</w:t>
      </w:r>
      <w:r w:rsidRPr="001A2D32">
        <w:t xml:space="preserve">. </w:t>
      </w:r>
    </w:p>
    <w:p w14:paraId="6C7E4D11" w14:textId="21D1DA7B" w:rsidR="00C5747E" w:rsidRPr="001D33C5" w:rsidRDefault="00F7163E" w:rsidP="00B436BB">
      <w:pPr>
        <w:spacing w:line="240" w:lineRule="auto"/>
        <w:jc w:val="both"/>
      </w:pPr>
      <w:r w:rsidRPr="001D33C5">
        <w:t>W przypadku gdy zabezpieczenie będzie wnoszone w innej formie niż pieniądz, Zamawiający zastrzega sobie prawo do akceptacji projektu wyżej wymienionego dokumentu.</w:t>
      </w:r>
      <w:bookmarkEnd w:id="19"/>
    </w:p>
    <w:p w14:paraId="3D038E75" w14:textId="77777777" w:rsidR="00F25F17" w:rsidRPr="00C5747E" w:rsidRDefault="00C401AF" w:rsidP="00B436BB">
      <w:pPr>
        <w:pStyle w:val="Nagwek1"/>
        <w:spacing w:before="0" w:line="240" w:lineRule="auto"/>
        <w:jc w:val="both"/>
        <w:rPr>
          <w:rFonts w:ascii="Calibri" w:hAnsi="Calibri"/>
          <w:sz w:val="26"/>
          <w:szCs w:val="26"/>
        </w:rPr>
      </w:pPr>
      <w:r w:rsidRPr="00C5747E">
        <w:rPr>
          <w:rFonts w:ascii="Calibri" w:hAnsi="Calibri"/>
          <w:sz w:val="26"/>
          <w:szCs w:val="26"/>
        </w:rPr>
        <w:t xml:space="preserve">Rozdział </w:t>
      </w:r>
      <w:r w:rsidR="00E64715" w:rsidRPr="00C5747E">
        <w:rPr>
          <w:rFonts w:ascii="Calibri" w:hAnsi="Calibri"/>
          <w:sz w:val="26"/>
          <w:szCs w:val="26"/>
        </w:rPr>
        <w:t>21</w:t>
      </w:r>
      <w:r w:rsidRPr="00C5747E">
        <w:rPr>
          <w:rFonts w:ascii="Calibri" w:hAnsi="Calibri"/>
          <w:sz w:val="26"/>
          <w:szCs w:val="26"/>
        </w:rPr>
        <w:t xml:space="preserve"> </w:t>
      </w:r>
      <w:r w:rsidR="00F25F17" w:rsidRPr="00C5747E">
        <w:rPr>
          <w:rFonts w:asciiTheme="minorHAnsi" w:hAnsiTheme="minorHAnsi" w:cstheme="minorHAnsi"/>
          <w:sz w:val="26"/>
          <w:szCs w:val="26"/>
        </w:rPr>
        <w:t>ZAŁĄCZNIKI</w:t>
      </w:r>
    </w:p>
    <w:p w14:paraId="4C7CF319" w14:textId="77777777" w:rsidR="00C401AF" w:rsidRPr="00C5747E" w:rsidRDefault="003F3129" w:rsidP="00B436BB">
      <w:pPr>
        <w:spacing w:after="0" w:line="240" w:lineRule="auto"/>
        <w:jc w:val="both"/>
      </w:pPr>
      <w:r w:rsidRPr="00C5747E">
        <w:rPr>
          <w:rStyle w:val="Nagwek2Znak"/>
          <w:rFonts w:asciiTheme="minorHAnsi" w:eastAsia="Calibri" w:hAnsiTheme="minorHAnsi" w:cstheme="minorHAnsi"/>
          <w:lang w:val="pl-PL"/>
        </w:rPr>
        <w:t>2</w:t>
      </w:r>
      <w:r w:rsidR="00E64715"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 xml:space="preserve"> </w:t>
      </w:r>
      <w:r w:rsidR="00C401AF" w:rsidRPr="00C5747E">
        <w:t xml:space="preserve">Integralną częścią niniejszej SWZ stanowią następujące załączniki: </w:t>
      </w:r>
    </w:p>
    <w:p w14:paraId="7086E2B1" w14:textId="5F31BDAB" w:rsidR="00C401AF" w:rsidRPr="00C5747E" w:rsidRDefault="00C401AF" w:rsidP="00B436BB">
      <w:pPr>
        <w:spacing w:after="0" w:line="240" w:lineRule="auto"/>
        <w:jc w:val="both"/>
      </w:pPr>
      <w:r w:rsidRPr="00C5747E">
        <w:t xml:space="preserve">Załącznik Nr 1 do SWZ </w:t>
      </w:r>
      <w:r w:rsidR="00107165" w:rsidRPr="00C5747E">
        <w:t>–</w:t>
      </w:r>
      <w:r w:rsidRPr="00C5747E">
        <w:t xml:space="preserve"> </w:t>
      </w:r>
      <w:r w:rsidR="00A33BCB" w:rsidRPr="00C5747E">
        <w:t xml:space="preserve">Formularz </w:t>
      </w:r>
      <w:r w:rsidR="005C1B18" w:rsidRPr="00C5747E">
        <w:t>o</w:t>
      </w:r>
      <w:r w:rsidR="00A33BCB" w:rsidRPr="00C5747E">
        <w:t xml:space="preserve">fertowy </w:t>
      </w:r>
    </w:p>
    <w:p w14:paraId="01B38DA0" w14:textId="71F82655" w:rsidR="00A33BCB" w:rsidRPr="00C5747E" w:rsidRDefault="00C401AF" w:rsidP="00B436BB">
      <w:pPr>
        <w:spacing w:after="0" w:line="240" w:lineRule="auto"/>
        <w:jc w:val="both"/>
      </w:pPr>
      <w:r w:rsidRPr="00C5747E">
        <w:t xml:space="preserve">Załącznik </w:t>
      </w:r>
      <w:r w:rsidR="00F74315" w:rsidRPr="00C5747E">
        <w:t>N</w:t>
      </w:r>
      <w:r w:rsidRPr="00C5747E">
        <w:t xml:space="preserve">r 2 do SWZ </w:t>
      </w:r>
      <w:r w:rsidR="00107165" w:rsidRPr="00C5747E">
        <w:t>–</w:t>
      </w:r>
      <w:r w:rsidRPr="00C5747E">
        <w:t xml:space="preserve"> </w:t>
      </w:r>
      <w:r w:rsidR="00A33BCB" w:rsidRPr="00C5747E">
        <w:t>Projektowane postanowienia umowy</w:t>
      </w:r>
    </w:p>
    <w:p w14:paraId="604CE733" w14:textId="0C747DE1" w:rsidR="00C401AF" w:rsidRPr="00C5747E" w:rsidRDefault="00C401AF" w:rsidP="00B436BB">
      <w:pPr>
        <w:spacing w:after="0" w:line="240" w:lineRule="auto"/>
        <w:jc w:val="both"/>
      </w:pPr>
      <w:r w:rsidRPr="00C5747E">
        <w:t xml:space="preserve">Załącznik Nr </w:t>
      </w:r>
      <w:r w:rsidR="00681BA2" w:rsidRPr="00C5747E">
        <w:t>3</w:t>
      </w:r>
      <w:r w:rsidRPr="00C5747E">
        <w:t xml:space="preserve"> do SWZ </w:t>
      </w:r>
      <w:r w:rsidR="00107165" w:rsidRPr="00C5747E">
        <w:t>–</w:t>
      </w:r>
      <w:r w:rsidRPr="00C5747E">
        <w:t xml:space="preserve"> Oświadczenie o niepodleganiu wykluczeniu</w:t>
      </w:r>
    </w:p>
    <w:p w14:paraId="014E7297" w14:textId="77777777" w:rsidR="00F74315" w:rsidRPr="00C5747E" w:rsidRDefault="00F74315" w:rsidP="00B436BB">
      <w:pPr>
        <w:spacing w:after="0" w:line="240" w:lineRule="auto"/>
        <w:jc w:val="both"/>
      </w:pPr>
      <w:r w:rsidRPr="00C5747E">
        <w:t xml:space="preserve">Załącznik Nr </w:t>
      </w:r>
      <w:r w:rsidR="00681BA2" w:rsidRPr="00C5747E">
        <w:t>4</w:t>
      </w:r>
      <w:r w:rsidRPr="00C5747E">
        <w:t xml:space="preserve"> do SWZ – Oświadczenie o spełnianiu warunków</w:t>
      </w:r>
    </w:p>
    <w:p w14:paraId="32990688" w14:textId="37D5702F" w:rsidR="00E75F9B" w:rsidRPr="00C5747E" w:rsidRDefault="00BC2F26" w:rsidP="00B436BB">
      <w:pPr>
        <w:spacing w:after="0" w:line="240" w:lineRule="auto"/>
        <w:jc w:val="both"/>
        <w:rPr>
          <w:color w:val="FF0000"/>
        </w:rPr>
      </w:pPr>
      <w:r w:rsidRPr="00C5747E">
        <w:t xml:space="preserve">Załącznik Nr </w:t>
      </w:r>
      <w:r w:rsidR="00CA35C3">
        <w:t>5</w:t>
      </w:r>
      <w:r w:rsidR="00E75F9B" w:rsidRPr="00C5747E">
        <w:t xml:space="preserve"> do SWZ – </w:t>
      </w:r>
      <w:r w:rsidR="00B436BB">
        <w:t>Z</w:t>
      </w:r>
      <w:r w:rsidR="00E75F9B" w:rsidRPr="00C5747E">
        <w:t>obowiązani</w:t>
      </w:r>
      <w:r w:rsidR="00B436BB">
        <w:t>e</w:t>
      </w:r>
      <w:r w:rsidR="00E75F9B" w:rsidRPr="00C5747E">
        <w:t xml:space="preserve"> do oddania Wykonawcy do dyspozycji niezbędnych zasobów na potrzeby wykonania zamówienia</w:t>
      </w:r>
      <w:r w:rsidR="00A47556" w:rsidRPr="00C5747E">
        <w:rPr>
          <w:color w:val="FF0000"/>
        </w:rPr>
        <w:t xml:space="preserve"> </w:t>
      </w:r>
    </w:p>
    <w:p w14:paraId="2E4550A3" w14:textId="35803EA6" w:rsidR="003D4273" w:rsidRPr="003D4273" w:rsidRDefault="00465BAB" w:rsidP="00B436BB">
      <w:pPr>
        <w:spacing w:after="0" w:line="240" w:lineRule="auto"/>
        <w:jc w:val="both"/>
      </w:pPr>
      <w:r w:rsidRPr="009552B4">
        <w:t xml:space="preserve">Załącznik Nr </w:t>
      </w:r>
      <w:r w:rsidR="00CA35C3">
        <w:t>6</w:t>
      </w:r>
      <w:r w:rsidRPr="009552B4">
        <w:t xml:space="preserve"> do SWZ – </w:t>
      </w:r>
      <w:r w:rsidR="003F4DB6">
        <w:t>Dokumentacja projektowa (PFU)</w:t>
      </w:r>
    </w:p>
    <w:p w14:paraId="2D071CA1" w14:textId="6D2F8CFD" w:rsidR="007D6F52" w:rsidRPr="00C5747E" w:rsidRDefault="007D6F52" w:rsidP="00B436BB">
      <w:pPr>
        <w:spacing w:after="0" w:line="240" w:lineRule="auto"/>
        <w:jc w:val="both"/>
      </w:pPr>
      <w:r w:rsidRPr="00C5747E">
        <w:t xml:space="preserve">Załącznik nr </w:t>
      </w:r>
      <w:r w:rsidR="00CA35C3">
        <w:t>7</w:t>
      </w:r>
      <w:r w:rsidRPr="00C5747E">
        <w:t xml:space="preserve"> do SWZ – Wykaz </w:t>
      </w:r>
      <w:r w:rsidR="00BD63D9" w:rsidRPr="00C5747E">
        <w:t xml:space="preserve">zrealizowanych </w:t>
      </w:r>
      <w:r w:rsidRPr="00C5747E">
        <w:t>robót</w:t>
      </w:r>
    </w:p>
    <w:p w14:paraId="48523E13" w14:textId="55EBC718" w:rsidR="005F37C3" w:rsidRPr="005F37C3" w:rsidRDefault="007D6F52" w:rsidP="00B436BB">
      <w:pPr>
        <w:spacing w:after="0" w:line="240" w:lineRule="auto"/>
        <w:jc w:val="both"/>
      </w:pPr>
      <w:r w:rsidRPr="00C5747E">
        <w:t xml:space="preserve">Załącznik nr </w:t>
      </w:r>
      <w:r w:rsidR="00CA35C3">
        <w:t>8</w:t>
      </w:r>
      <w:r w:rsidRPr="00C5747E">
        <w:t xml:space="preserve"> do SWZ – Wykaz osób skierowanych do realizacji zamówienia</w:t>
      </w:r>
    </w:p>
    <w:sectPr w:rsidR="005F37C3" w:rsidRPr="005F37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10F55" w14:textId="77777777" w:rsidR="00A36F26" w:rsidRDefault="00A36F26" w:rsidP="0064680F">
      <w:pPr>
        <w:spacing w:after="0" w:line="240" w:lineRule="auto"/>
      </w:pPr>
      <w:r>
        <w:separator/>
      </w:r>
    </w:p>
  </w:endnote>
  <w:endnote w:type="continuationSeparator" w:id="0">
    <w:p w14:paraId="3480A246" w14:textId="77777777" w:rsidR="00A36F26" w:rsidRDefault="00A36F26"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430BA" w14:textId="77777777" w:rsidR="00A36F26" w:rsidRDefault="00A36F26" w:rsidP="0064680F">
      <w:pPr>
        <w:spacing w:after="0" w:line="240" w:lineRule="auto"/>
      </w:pPr>
      <w:r>
        <w:separator/>
      </w:r>
    </w:p>
  </w:footnote>
  <w:footnote w:type="continuationSeparator" w:id="0">
    <w:p w14:paraId="6A7D1DC0" w14:textId="77777777" w:rsidR="00A36F26" w:rsidRDefault="00A36F26" w:rsidP="006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413"/>
    <w:multiLevelType w:val="hybridMultilevel"/>
    <w:tmpl w:val="13805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9F011EA"/>
    <w:multiLevelType w:val="hybridMultilevel"/>
    <w:tmpl w:val="53207390"/>
    <w:lvl w:ilvl="0" w:tplc="1A84C456">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 w15:restartNumberingAfterBreak="0">
    <w:nsid w:val="2AD14613"/>
    <w:multiLevelType w:val="hybridMultilevel"/>
    <w:tmpl w:val="EBFE1876"/>
    <w:lvl w:ilvl="0" w:tplc="0096D6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04E3743"/>
    <w:multiLevelType w:val="hybridMultilevel"/>
    <w:tmpl w:val="1716F3F0"/>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F151F65"/>
    <w:multiLevelType w:val="hybridMultilevel"/>
    <w:tmpl w:val="002E4D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99"/>
    <w:rsid w:val="000009AB"/>
    <w:rsid w:val="00005393"/>
    <w:rsid w:val="00011801"/>
    <w:rsid w:val="00014DF3"/>
    <w:rsid w:val="0002465B"/>
    <w:rsid w:val="000269F8"/>
    <w:rsid w:val="0003174E"/>
    <w:rsid w:val="00031E5C"/>
    <w:rsid w:val="00036174"/>
    <w:rsid w:val="00036DA6"/>
    <w:rsid w:val="00037012"/>
    <w:rsid w:val="000403CC"/>
    <w:rsid w:val="000421AD"/>
    <w:rsid w:val="00043791"/>
    <w:rsid w:val="000509F9"/>
    <w:rsid w:val="00052BD4"/>
    <w:rsid w:val="000560C8"/>
    <w:rsid w:val="00071A21"/>
    <w:rsid w:val="000758EA"/>
    <w:rsid w:val="00077733"/>
    <w:rsid w:val="000857DC"/>
    <w:rsid w:val="0008760E"/>
    <w:rsid w:val="000B5E1B"/>
    <w:rsid w:val="000C2A07"/>
    <w:rsid w:val="000D212D"/>
    <w:rsid w:val="000D2447"/>
    <w:rsid w:val="000D284F"/>
    <w:rsid w:val="000D5E31"/>
    <w:rsid w:val="000E15C4"/>
    <w:rsid w:val="000E3C44"/>
    <w:rsid w:val="000F1163"/>
    <w:rsid w:val="000F16D4"/>
    <w:rsid w:val="000F1F23"/>
    <w:rsid w:val="000F35B2"/>
    <w:rsid w:val="000F49BE"/>
    <w:rsid w:val="00104018"/>
    <w:rsid w:val="00105779"/>
    <w:rsid w:val="001057C3"/>
    <w:rsid w:val="00107165"/>
    <w:rsid w:val="001145FF"/>
    <w:rsid w:val="00116AC1"/>
    <w:rsid w:val="00117B30"/>
    <w:rsid w:val="0012153B"/>
    <w:rsid w:val="00125409"/>
    <w:rsid w:val="00127E1D"/>
    <w:rsid w:val="00132CE0"/>
    <w:rsid w:val="00133552"/>
    <w:rsid w:val="00135FFB"/>
    <w:rsid w:val="00136E49"/>
    <w:rsid w:val="001437EC"/>
    <w:rsid w:val="001479C6"/>
    <w:rsid w:val="00150568"/>
    <w:rsid w:val="00156616"/>
    <w:rsid w:val="00163638"/>
    <w:rsid w:val="00170EDE"/>
    <w:rsid w:val="00171432"/>
    <w:rsid w:val="001716AB"/>
    <w:rsid w:val="00173773"/>
    <w:rsid w:val="00175A87"/>
    <w:rsid w:val="001827FC"/>
    <w:rsid w:val="00186024"/>
    <w:rsid w:val="00186A63"/>
    <w:rsid w:val="001945BD"/>
    <w:rsid w:val="001971A8"/>
    <w:rsid w:val="001A2D32"/>
    <w:rsid w:val="001A6097"/>
    <w:rsid w:val="001A7B1B"/>
    <w:rsid w:val="001B670B"/>
    <w:rsid w:val="001C402C"/>
    <w:rsid w:val="001C598C"/>
    <w:rsid w:val="001C7FA1"/>
    <w:rsid w:val="001D33C5"/>
    <w:rsid w:val="001D38D6"/>
    <w:rsid w:val="001E1FDE"/>
    <w:rsid w:val="001E5ADD"/>
    <w:rsid w:val="001E6997"/>
    <w:rsid w:val="001E7AF9"/>
    <w:rsid w:val="001F7604"/>
    <w:rsid w:val="00207EBD"/>
    <w:rsid w:val="00220119"/>
    <w:rsid w:val="00220839"/>
    <w:rsid w:val="00220CC2"/>
    <w:rsid w:val="00222A30"/>
    <w:rsid w:val="00223CC9"/>
    <w:rsid w:val="00236F8E"/>
    <w:rsid w:val="002666D0"/>
    <w:rsid w:val="002669CD"/>
    <w:rsid w:val="00273803"/>
    <w:rsid w:val="00275CBB"/>
    <w:rsid w:val="0028070B"/>
    <w:rsid w:val="00280C1D"/>
    <w:rsid w:val="002879C5"/>
    <w:rsid w:val="00290F6D"/>
    <w:rsid w:val="00293A54"/>
    <w:rsid w:val="002976D7"/>
    <w:rsid w:val="002A051F"/>
    <w:rsid w:val="002A0B8F"/>
    <w:rsid w:val="002A7E03"/>
    <w:rsid w:val="002B3DF9"/>
    <w:rsid w:val="002C4B7C"/>
    <w:rsid w:val="002D3CFA"/>
    <w:rsid w:val="002D6903"/>
    <w:rsid w:val="002E251C"/>
    <w:rsid w:val="002F447F"/>
    <w:rsid w:val="00300E21"/>
    <w:rsid w:val="00304633"/>
    <w:rsid w:val="00314A20"/>
    <w:rsid w:val="00332100"/>
    <w:rsid w:val="00332935"/>
    <w:rsid w:val="0033541E"/>
    <w:rsid w:val="00337535"/>
    <w:rsid w:val="003415D7"/>
    <w:rsid w:val="00345A5A"/>
    <w:rsid w:val="00345BCD"/>
    <w:rsid w:val="003527CA"/>
    <w:rsid w:val="00353827"/>
    <w:rsid w:val="00353D71"/>
    <w:rsid w:val="00361915"/>
    <w:rsid w:val="00366F9E"/>
    <w:rsid w:val="003703FA"/>
    <w:rsid w:val="00370A72"/>
    <w:rsid w:val="00373FDC"/>
    <w:rsid w:val="0038270E"/>
    <w:rsid w:val="003913C3"/>
    <w:rsid w:val="00391648"/>
    <w:rsid w:val="00392B64"/>
    <w:rsid w:val="00392D20"/>
    <w:rsid w:val="00392F4B"/>
    <w:rsid w:val="00393C93"/>
    <w:rsid w:val="003A01B3"/>
    <w:rsid w:val="003A06B6"/>
    <w:rsid w:val="003A3F92"/>
    <w:rsid w:val="003B0BAA"/>
    <w:rsid w:val="003B0D0A"/>
    <w:rsid w:val="003B70E9"/>
    <w:rsid w:val="003C2FD1"/>
    <w:rsid w:val="003C4979"/>
    <w:rsid w:val="003C7C57"/>
    <w:rsid w:val="003D250A"/>
    <w:rsid w:val="003D4273"/>
    <w:rsid w:val="003E248C"/>
    <w:rsid w:val="003E5FA9"/>
    <w:rsid w:val="003E6877"/>
    <w:rsid w:val="003F3129"/>
    <w:rsid w:val="003F4DB6"/>
    <w:rsid w:val="004007BB"/>
    <w:rsid w:val="004033E8"/>
    <w:rsid w:val="0041188E"/>
    <w:rsid w:val="00417204"/>
    <w:rsid w:val="00435359"/>
    <w:rsid w:val="004607FA"/>
    <w:rsid w:val="004614D8"/>
    <w:rsid w:val="00461E74"/>
    <w:rsid w:val="00465BAB"/>
    <w:rsid w:val="004675DE"/>
    <w:rsid w:val="00470DA4"/>
    <w:rsid w:val="004710C9"/>
    <w:rsid w:val="004720AD"/>
    <w:rsid w:val="004730EC"/>
    <w:rsid w:val="00473D06"/>
    <w:rsid w:val="0047748C"/>
    <w:rsid w:val="004801B0"/>
    <w:rsid w:val="00480B6E"/>
    <w:rsid w:val="00482E60"/>
    <w:rsid w:val="004855F4"/>
    <w:rsid w:val="0049215E"/>
    <w:rsid w:val="00493C7D"/>
    <w:rsid w:val="0049576F"/>
    <w:rsid w:val="00495917"/>
    <w:rsid w:val="00495A64"/>
    <w:rsid w:val="004A5429"/>
    <w:rsid w:val="004B4209"/>
    <w:rsid w:val="004B4F2E"/>
    <w:rsid w:val="004B6C99"/>
    <w:rsid w:val="004C6B19"/>
    <w:rsid w:val="004C6C32"/>
    <w:rsid w:val="004D327B"/>
    <w:rsid w:val="004F0BF4"/>
    <w:rsid w:val="004F2BEA"/>
    <w:rsid w:val="004F5129"/>
    <w:rsid w:val="0051775D"/>
    <w:rsid w:val="00527073"/>
    <w:rsid w:val="005278CF"/>
    <w:rsid w:val="00527F20"/>
    <w:rsid w:val="00530DD5"/>
    <w:rsid w:val="005343E4"/>
    <w:rsid w:val="00552CA4"/>
    <w:rsid w:val="005554F7"/>
    <w:rsid w:val="005633FB"/>
    <w:rsid w:val="00565C27"/>
    <w:rsid w:val="00567E9A"/>
    <w:rsid w:val="00574D7E"/>
    <w:rsid w:val="005805B3"/>
    <w:rsid w:val="00587515"/>
    <w:rsid w:val="00593E31"/>
    <w:rsid w:val="00596328"/>
    <w:rsid w:val="005A008F"/>
    <w:rsid w:val="005A2D7E"/>
    <w:rsid w:val="005B403E"/>
    <w:rsid w:val="005B7D15"/>
    <w:rsid w:val="005C1A23"/>
    <w:rsid w:val="005C1B18"/>
    <w:rsid w:val="005D3FAF"/>
    <w:rsid w:val="005F18E7"/>
    <w:rsid w:val="005F37C3"/>
    <w:rsid w:val="005F7834"/>
    <w:rsid w:val="0060004F"/>
    <w:rsid w:val="00603FC9"/>
    <w:rsid w:val="0062259C"/>
    <w:rsid w:val="00625FB0"/>
    <w:rsid w:val="00631EF5"/>
    <w:rsid w:val="00633FF3"/>
    <w:rsid w:val="00640653"/>
    <w:rsid w:val="0064141F"/>
    <w:rsid w:val="006438DA"/>
    <w:rsid w:val="0064680F"/>
    <w:rsid w:val="00647C27"/>
    <w:rsid w:val="00656CD5"/>
    <w:rsid w:val="0065772B"/>
    <w:rsid w:val="00657F56"/>
    <w:rsid w:val="00660CB3"/>
    <w:rsid w:val="0066736B"/>
    <w:rsid w:val="00676B2F"/>
    <w:rsid w:val="00681BA2"/>
    <w:rsid w:val="00683850"/>
    <w:rsid w:val="00690061"/>
    <w:rsid w:val="006A6A2C"/>
    <w:rsid w:val="006A748A"/>
    <w:rsid w:val="006A79D4"/>
    <w:rsid w:val="006B5B68"/>
    <w:rsid w:val="006B62D3"/>
    <w:rsid w:val="006C09B8"/>
    <w:rsid w:val="006C1510"/>
    <w:rsid w:val="006C5D72"/>
    <w:rsid w:val="006C663C"/>
    <w:rsid w:val="006C6F41"/>
    <w:rsid w:val="006D44C1"/>
    <w:rsid w:val="006E039A"/>
    <w:rsid w:val="006E5CE6"/>
    <w:rsid w:val="006F20F4"/>
    <w:rsid w:val="006F3121"/>
    <w:rsid w:val="006F5EDA"/>
    <w:rsid w:val="006F6B23"/>
    <w:rsid w:val="007018D6"/>
    <w:rsid w:val="00703C90"/>
    <w:rsid w:val="007042A1"/>
    <w:rsid w:val="0071714D"/>
    <w:rsid w:val="0072156B"/>
    <w:rsid w:val="00724B9D"/>
    <w:rsid w:val="00727CEA"/>
    <w:rsid w:val="007353FC"/>
    <w:rsid w:val="00740901"/>
    <w:rsid w:val="007533D8"/>
    <w:rsid w:val="007815A3"/>
    <w:rsid w:val="00783D50"/>
    <w:rsid w:val="0078609D"/>
    <w:rsid w:val="0079176E"/>
    <w:rsid w:val="00795ECD"/>
    <w:rsid w:val="007A59E5"/>
    <w:rsid w:val="007A6B82"/>
    <w:rsid w:val="007C7194"/>
    <w:rsid w:val="007C789D"/>
    <w:rsid w:val="007D195F"/>
    <w:rsid w:val="007D32C4"/>
    <w:rsid w:val="007D394C"/>
    <w:rsid w:val="007D5A65"/>
    <w:rsid w:val="007D6F52"/>
    <w:rsid w:val="007D7201"/>
    <w:rsid w:val="007E3A71"/>
    <w:rsid w:val="007E44CF"/>
    <w:rsid w:val="007E7083"/>
    <w:rsid w:val="007E7C81"/>
    <w:rsid w:val="007F0A0F"/>
    <w:rsid w:val="007F139A"/>
    <w:rsid w:val="007F4F14"/>
    <w:rsid w:val="00805468"/>
    <w:rsid w:val="00806516"/>
    <w:rsid w:val="0081778B"/>
    <w:rsid w:val="00823CAA"/>
    <w:rsid w:val="008244A9"/>
    <w:rsid w:val="00830EFC"/>
    <w:rsid w:val="00832116"/>
    <w:rsid w:val="00832B13"/>
    <w:rsid w:val="00837811"/>
    <w:rsid w:val="00841099"/>
    <w:rsid w:val="00841EFE"/>
    <w:rsid w:val="00847A7F"/>
    <w:rsid w:val="008563A4"/>
    <w:rsid w:val="00861DE9"/>
    <w:rsid w:val="00863655"/>
    <w:rsid w:val="0086413F"/>
    <w:rsid w:val="00864A3E"/>
    <w:rsid w:val="00882DC9"/>
    <w:rsid w:val="008846C1"/>
    <w:rsid w:val="00892E6D"/>
    <w:rsid w:val="00894A18"/>
    <w:rsid w:val="008A0AD6"/>
    <w:rsid w:val="008B7342"/>
    <w:rsid w:val="008C0AF1"/>
    <w:rsid w:val="008C1389"/>
    <w:rsid w:val="008C700B"/>
    <w:rsid w:val="008D33A5"/>
    <w:rsid w:val="008E1F43"/>
    <w:rsid w:val="008E2889"/>
    <w:rsid w:val="008F0CB1"/>
    <w:rsid w:val="008F30CF"/>
    <w:rsid w:val="009038F7"/>
    <w:rsid w:val="00911DEF"/>
    <w:rsid w:val="00911EC8"/>
    <w:rsid w:val="00917980"/>
    <w:rsid w:val="00917C70"/>
    <w:rsid w:val="00920EBB"/>
    <w:rsid w:val="00924154"/>
    <w:rsid w:val="009262CD"/>
    <w:rsid w:val="00936143"/>
    <w:rsid w:val="00936881"/>
    <w:rsid w:val="00937841"/>
    <w:rsid w:val="009403CB"/>
    <w:rsid w:val="00942D0F"/>
    <w:rsid w:val="00953FE7"/>
    <w:rsid w:val="00954CF2"/>
    <w:rsid w:val="009552B4"/>
    <w:rsid w:val="00955CD0"/>
    <w:rsid w:val="00960986"/>
    <w:rsid w:val="00963DAB"/>
    <w:rsid w:val="00964A7A"/>
    <w:rsid w:val="009654BA"/>
    <w:rsid w:val="00972216"/>
    <w:rsid w:val="00974821"/>
    <w:rsid w:val="0097576F"/>
    <w:rsid w:val="00976DBC"/>
    <w:rsid w:val="00987102"/>
    <w:rsid w:val="00993639"/>
    <w:rsid w:val="00994C51"/>
    <w:rsid w:val="00995FE9"/>
    <w:rsid w:val="009A1FAF"/>
    <w:rsid w:val="009A2386"/>
    <w:rsid w:val="009B0AF8"/>
    <w:rsid w:val="009B0CC8"/>
    <w:rsid w:val="009B10ED"/>
    <w:rsid w:val="009B3D12"/>
    <w:rsid w:val="009B64CE"/>
    <w:rsid w:val="009C2394"/>
    <w:rsid w:val="009C2F39"/>
    <w:rsid w:val="009C3F85"/>
    <w:rsid w:val="009C4F25"/>
    <w:rsid w:val="009C5A16"/>
    <w:rsid w:val="009C66CF"/>
    <w:rsid w:val="009D2FC3"/>
    <w:rsid w:val="009E2321"/>
    <w:rsid w:val="009F5C45"/>
    <w:rsid w:val="009F5F61"/>
    <w:rsid w:val="00A00276"/>
    <w:rsid w:val="00A076D8"/>
    <w:rsid w:val="00A076E7"/>
    <w:rsid w:val="00A1187D"/>
    <w:rsid w:val="00A13035"/>
    <w:rsid w:val="00A14432"/>
    <w:rsid w:val="00A149E5"/>
    <w:rsid w:val="00A160E5"/>
    <w:rsid w:val="00A16B2F"/>
    <w:rsid w:val="00A20CE6"/>
    <w:rsid w:val="00A2180C"/>
    <w:rsid w:val="00A21CF9"/>
    <w:rsid w:val="00A22BF4"/>
    <w:rsid w:val="00A24214"/>
    <w:rsid w:val="00A2648C"/>
    <w:rsid w:val="00A30371"/>
    <w:rsid w:val="00A3169A"/>
    <w:rsid w:val="00A33BCB"/>
    <w:rsid w:val="00A3532F"/>
    <w:rsid w:val="00A35EE0"/>
    <w:rsid w:val="00A36F26"/>
    <w:rsid w:val="00A43BB1"/>
    <w:rsid w:val="00A47556"/>
    <w:rsid w:val="00A476AB"/>
    <w:rsid w:val="00A50133"/>
    <w:rsid w:val="00A60EA3"/>
    <w:rsid w:val="00A63B21"/>
    <w:rsid w:val="00A71E97"/>
    <w:rsid w:val="00A80472"/>
    <w:rsid w:val="00A80D42"/>
    <w:rsid w:val="00A8384C"/>
    <w:rsid w:val="00A84A77"/>
    <w:rsid w:val="00AA0F12"/>
    <w:rsid w:val="00AA324E"/>
    <w:rsid w:val="00AA464A"/>
    <w:rsid w:val="00AB0F62"/>
    <w:rsid w:val="00AB70A0"/>
    <w:rsid w:val="00AC24C0"/>
    <w:rsid w:val="00AC4DB5"/>
    <w:rsid w:val="00AC591A"/>
    <w:rsid w:val="00AD3736"/>
    <w:rsid w:val="00AD3AB8"/>
    <w:rsid w:val="00AD5079"/>
    <w:rsid w:val="00AE4E90"/>
    <w:rsid w:val="00AE5401"/>
    <w:rsid w:val="00AE656E"/>
    <w:rsid w:val="00AF0DA0"/>
    <w:rsid w:val="00AF2832"/>
    <w:rsid w:val="00B011E7"/>
    <w:rsid w:val="00B0406C"/>
    <w:rsid w:val="00B06E9C"/>
    <w:rsid w:val="00B15884"/>
    <w:rsid w:val="00B17D1E"/>
    <w:rsid w:val="00B206A2"/>
    <w:rsid w:val="00B20EC2"/>
    <w:rsid w:val="00B22C85"/>
    <w:rsid w:val="00B24ADA"/>
    <w:rsid w:val="00B2741A"/>
    <w:rsid w:val="00B27CC3"/>
    <w:rsid w:val="00B436BB"/>
    <w:rsid w:val="00B45395"/>
    <w:rsid w:val="00B505E3"/>
    <w:rsid w:val="00B525F3"/>
    <w:rsid w:val="00B53F23"/>
    <w:rsid w:val="00B62466"/>
    <w:rsid w:val="00B703C2"/>
    <w:rsid w:val="00B76BC8"/>
    <w:rsid w:val="00B8547B"/>
    <w:rsid w:val="00B9447C"/>
    <w:rsid w:val="00B97F26"/>
    <w:rsid w:val="00BA0BA0"/>
    <w:rsid w:val="00BA4363"/>
    <w:rsid w:val="00BB44BF"/>
    <w:rsid w:val="00BB4F9B"/>
    <w:rsid w:val="00BB5A04"/>
    <w:rsid w:val="00BB61B0"/>
    <w:rsid w:val="00BC2F26"/>
    <w:rsid w:val="00BD63D9"/>
    <w:rsid w:val="00BD7BED"/>
    <w:rsid w:val="00BE5C53"/>
    <w:rsid w:val="00BF0074"/>
    <w:rsid w:val="00BF3AFE"/>
    <w:rsid w:val="00BF3FCC"/>
    <w:rsid w:val="00BF7D68"/>
    <w:rsid w:val="00C06679"/>
    <w:rsid w:val="00C06EB8"/>
    <w:rsid w:val="00C10775"/>
    <w:rsid w:val="00C2332D"/>
    <w:rsid w:val="00C2557A"/>
    <w:rsid w:val="00C401AF"/>
    <w:rsid w:val="00C447BE"/>
    <w:rsid w:val="00C46928"/>
    <w:rsid w:val="00C5747E"/>
    <w:rsid w:val="00C6075D"/>
    <w:rsid w:val="00C701B9"/>
    <w:rsid w:val="00C71AD0"/>
    <w:rsid w:val="00C7436B"/>
    <w:rsid w:val="00C75FD4"/>
    <w:rsid w:val="00C81ECC"/>
    <w:rsid w:val="00C832D5"/>
    <w:rsid w:val="00C83B43"/>
    <w:rsid w:val="00C84A14"/>
    <w:rsid w:val="00C903DC"/>
    <w:rsid w:val="00C9337A"/>
    <w:rsid w:val="00CA35C3"/>
    <w:rsid w:val="00CB1A5F"/>
    <w:rsid w:val="00CB3FB8"/>
    <w:rsid w:val="00CB5746"/>
    <w:rsid w:val="00CC2F83"/>
    <w:rsid w:val="00CD30C5"/>
    <w:rsid w:val="00CD3B81"/>
    <w:rsid w:val="00CD5029"/>
    <w:rsid w:val="00CD766C"/>
    <w:rsid w:val="00CE07F2"/>
    <w:rsid w:val="00CE7DC9"/>
    <w:rsid w:val="00CF6612"/>
    <w:rsid w:val="00CF6E66"/>
    <w:rsid w:val="00D0118B"/>
    <w:rsid w:val="00D07115"/>
    <w:rsid w:val="00D10360"/>
    <w:rsid w:val="00D1727E"/>
    <w:rsid w:val="00D17439"/>
    <w:rsid w:val="00D231C5"/>
    <w:rsid w:val="00D30637"/>
    <w:rsid w:val="00D34409"/>
    <w:rsid w:val="00D3499C"/>
    <w:rsid w:val="00D47CEA"/>
    <w:rsid w:val="00D50763"/>
    <w:rsid w:val="00D53555"/>
    <w:rsid w:val="00D53902"/>
    <w:rsid w:val="00D53EE0"/>
    <w:rsid w:val="00D56BA3"/>
    <w:rsid w:val="00D56E71"/>
    <w:rsid w:val="00D607D4"/>
    <w:rsid w:val="00D6375F"/>
    <w:rsid w:val="00D6530A"/>
    <w:rsid w:val="00D661E0"/>
    <w:rsid w:val="00D67B43"/>
    <w:rsid w:val="00D76251"/>
    <w:rsid w:val="00D8060E"/>
    <w:rsid w:val="00D82B89"/>
    <w:rsid w:val="00D863E1"/>
    <w:rsid w:val="00D868B1"/>
    <w:rsid w:val="00D9077F"/>
    <w:rsid w:val="00D95826"/>
    <w:rsid w:val="00D9635D"/>
    <w:rsid w:val="00DA0C50"/>
    <w:rsid w:val="00DA18A0"/>
    <w:rsid w:val="00DB6C7B"/>
    <w:rsid w:val="00DC1118"/>
    <w:rsid w:val="00DC1727"/>
    <w:rsid w:val="00DD7880"/>
    <w:rsid w:val="00DE0CCA"/>
    <w:rsid w:val="00DF2974"/>
    <w:rsid w:val="00DF6B1C"/>
    <w:rsid w:val="00E01EE9"/>
    <w:rsid w:val="00E02A64"/>
    <w:rsid w:val="00E032BE"/>
    <w:rsid w:val="00E03720"/>
    <w:rsid w:val="00E10F2D"/>
    <w:rsid w:val="00E11CB9"/>
    <w:rsid w:val="00E16F38"/>
    <w:rsid w:val="00E24E79"/>
    <w:rsid w:val="00E258DB"/>
    <w:rsid w:val="00E26580"/>
    <w:rsid w:val="00E26CAD"/>
    <w:rsid w:val="00E30299"/>
    <w:rsid w:val="00E365F2"/>
    <w:rsid w:val="00E40E40"/>
    <w:rsid w:val="00E546D7"/>
    <w:rsid w:val="00E55757"/>
    <w:rsid w:val="00E60771"/>
    <w:rsid w:val="00E64570"/>
    <w:rsid w:val="00E64715"/>
    <w:rsid w:val="00E700B8"/>
    <w:rsid w:val="00E71DEF"/>
    <w:rsid w:val="00E72B6F"/>
    <w:rsid w:val="00E756AE"/>
    <w:rsid w:val="00E75F9B"/>
    <w:rsid w:val="00E8251D"/>
    <w:rsid w:val="00EA1D4A"/>
    <w:rsid w:val="00EA4244"/>
    <w:rsid w:val="00EA498B"/>
    <w:rsid w:val="00EA67BA"/>
    <w:rsid w:val="00EA6B24"/>
    <w:rsid w:val="00EB0909"/>
    <w:rsid w:val="00EB2049"/>
    <w:rsid w:val="00EB25E0"/>
    <w:rsid w:val="00ED22EA"/>
    <w:rsid w:val="00EE10AB"/>
    <w:rsid w:val="00EE17FE"/>
    <w:rsid w:val="00EF060C"/>
    <w:rsid w:val="00F0546C"/>
    <w:rsid w:val="00F05A81"/>
    <w:rsid w:val="00F073EE"/>
    <w:rsid w:val="00F1113B"/>
    <w:rsid w:val="00F11A56"/>
    <w:rsid w:val="00F24BE9"/>
    <w:rsid w:val="00F25F17"/>
    <w:rsid w:val="00F26652"/>
    <w:rsid w:val="00F423C7"/>
    <w:rsid w:val="00F4350B"/>
    <w:rsid w:val="00F537E9"/>
    <w:rsid w:val="00F6187F"/>
    <w:rsid w:val="00F62093"/>
    <w:rsid w:val="00F64B15"/>
    <w:rsid w:val="00F6572E"/>
    <w:rsid w:val="00F7163E"/>
    <w:rsid w:val="00F717D7"/>
    <w:rsid w:val="00F72B82"/>
    <w:rsid w:val="00F72FF6"/>
    <w:rsid w:val="00F74315"/>
    <w:rsid w:val="00F90473"/>
    <w:rsid w:val="00F909D6"/>
    <w:rsid w:val="00F95461"/>
    <w:rsid w:val="00FA31A9"/>
    <w:rsid w:val="00FB2A73"/>
    <w:rsid w:val="00FB7C08"/>
    <w:rsid w:val="00FC0953"/>
    <w:rsid w:val="00FC1BD2"/>
    <w:rsid w:val="00FC4AE9"/>
    <w:rsid w:val="00FD08CA"/>
    <w:rsid w:val="00FE24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225B3B2"/>
  <w15:docId w15:val="{75147B3F-9AE8-47A4-91FF-5C10C6C9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0299"/>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6F6B23"/>
    <w:rPr>
      <w:sz w:val="16"/>
      <w:szCs w:val="16"/>
    </w:rPr>
  </w:style>
  <w:style w:type="paragraph" w:styleId="Tekstkomentarza">
    <w:name w:val="annotation text"/>
    <w:basedOn w:val="Normalny"/>
    <w:link w:val="TekstkomentarzaZnak"/>
    <w:uiPriority w:val="99"/>
    <w:semiHidden/>
    <w:unhideWhenUsed/>
    <w:rsid w:val="006F6B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6B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F6B23"/>
    <w:rPr>
      <w:b/>
      <w:bCs/>
    </w:rPr>
  </w:style>
  <w:style w:type="character" w:customStyle="1" w:styleId="TematkomentarzaZnak">
    <w:name w:val="Temat komentarza Znak"/>
    <w:basedOn w:val="TekstkomentarzaZnak"/>
    <w:link w:val="Tematkomentarza"/>
    <w:uiPriority w:val="99"/>
    <w:semiHidden/>
    <w:rsid w:val="006F6B23"/>
    <w:rPr>
      <w:rFonts w:ascii="Calibri" w:eastAsia="Calibri" w:hAnsi="Calibri" w:cs="Times New Roman"/>
      <w:b/>
      <w:bCs/>
      <w:sz w:val="20"/>
      <w:szCs w:val="20"/>
    </w:rPr>
  </w:style>
  <w:style w:type="paragraph" w:styleId="Nagwek">
    <w:name w:val="header"/>
    <w:basedOn w:val="Normalny"/>
    <w:link w:val="NagwekZnak"/>
    <w:uiPriority w:val="99"/>
    <w:unhideWhenUsed/>
    <w:rsid w:val="002208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839"/>
    <w:rPr>
      <w:rFonts w:ascii="Calibri" w:eastAsia="Calibri" w:hAnsi="Calibri" w:cs="Times New Roman"/>
    </w:rPr>
  </w:style>
  <w:style w:type="paragraph" w:styleId="Stopka">
    <w:name w:val="footer"/>
    <w:basedOn w:val="Normalny"/>
    <w:link w:val="StopkaZnak"/>
    <w:uiPriority w:val="99"/>
    <w:unhideWhenUsed/>
    <w:rsid w:val="002208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839"/>
    <w:rPr>
      <w:rFonts w:ascii="Calibri" w:eastAsia="Calibri" w:hAnsi="Calibri" w:cs="Times New Roman"/>
    </w:rPr>
  </w:style>
  <w:style w:type="character" w:styleId="UyteHipercze">
    <w:name w:val="FollowedHyperlink"/>
    <w:basedOn w:val="Domylnaczcionkaakapitu"/>
    <w:uiPriority w:val="99"/>
    <w:semiHidden/>
    <w:unhideWhenUsed/>
    <w:rsid w:val="004D327B"/>
    <w:rPr>
      <w:color w:val="954F72" w:themeColor="followedHyperlink"/>
      <w:u w:val="single"/>
    </w:rPr>
  </w:style>
  <w:style w:type="character" w:styleId="Nierozpoznanawzmianka">
    <w:name w:val="Unresolved Mention"/>
    <w:basedOn w:val="Domylnaczcionkaakapitu"/>
    <w:uiPriority w:val="99"/>
    <w:semiHidden/>
    <w:unhideWhenUsed/>
    <w:rsid w:val="002F447F"/>
    <w:rPr>
      <w:color w:val="605E5C"/>
      <w:shd w:val="clear" w:color="auto" w:fill="E1DFDD"/>
    </w:rPr>
  </w:style>
  <w:style w:type="paragraph" w:customStyle="1" w:styleId="Standard">
    <w:name w:val="Standard"/>
    <w:rsid w:val="00E16F3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extbodyindent">
    <w:name w:val="Text body indent"/>
    <w:basedOn w:val="Standard"/>
    <w:rsid w:val="00F073EE"/>
    <w:pPr>
      <w:tabs>
        <w:tab w:val="right" w:pos="692"/>
        <w:tab w:val="left" w:pos="816"/>
      </w:tabs>
      <w:ind w:left="408" w:hanging="408"/>
      <w:jc w:val="both"/>
    </w:pPr>
    <w:rPr>
      <w:rFonts w:ascii="Tahoma" w:hAnsi="Tahoma" w:cs="Tahoma"/>
      <w:i/>
      <w:iCs/>
    </w:rPr>
  </w:style>
  <w:style w:type="paragraph" w:styleId="Tekstprzypisudolnego">
    <w:name w:val="footnote text"/>
    <w:basedOn w:val="Normalny"/>
    <w:link w:val="TekstprzypisudolnegoZnak"/>
    <w:uiPriority w:val="99"/>
    <w:semiHidden/>
    <w:unhideWhenUsed/>
    <w:rsid w:val="00A71E9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1E97"/>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71E97"/>
    <w:rPr>
      <w:vertAlign w:val="superscript"/>
    </w:rPr>
  </w:style>
  <w:style w:type="paragraph" w:styleId="NormalnyWeb">
    <w:name w:val="Normal (Web)"/>
    <w:basedOn w:val="Normalny"/>
    <w:uiPriority w:val="99"/>
    <w:unhideWhenUsed/>
    <w:rsid w:val="008F0CB1"/>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29493">
      <w:bodyDiv w:val="1"/>
      <w:marLeft w:val="0"/>
      <w:marRight w:val="0"/>
      <w:marTop w:val="0"/>
      <w:marBottom w:val="0"/>
      <w:divBdr>
        <w:top w:val="none" w:sz="0" w:space="0" w:color="auto"/>
        <w:left w:val="none" w:sz="0" w:space="0" w:color="auto"/>
        <w:bottom w:val="none" w:sz="0" w:space="0" w:color="auto"/>
        <w:right w:val="none" w:sz="0" w:space="0" w:color="auto"/>
      </w:divBdr>
    </w:div>
    <w:div w:id="256209098">
      <w:bodyDiv w:val="1"/>
      <w:marLeft w:val="0"/>
      <w:marRight w:val="0"/>
      <w:marTop w:val="0"/>
      <w:marBottom w:val="0"/>
      <w:divBdr>
        <w:top w:val="none" w:sz="0" w:space="0" w:color="auto"/>
        <w:left w:val="none" w:sz="0" w:space="0" w:color="auto"/>
        <w:bottom w:val="none" w:sz="0" w:space="0" w:color="auto"/>
        <w:right w:val="none" w:sz="0" w:space="0" w:color="auto"/>
      </w:divBdr>
    </w:div>
    <w:div w:id="347484618">
      <w:bodyDiv w:val="1"/>
      <w:marLeft w:val="0"/>
      <w:marRight w:val="0"/>
      <w:marTop w:val="0"/>
      <w:marBottom w:val="0"/>
      <w:divBdr>
        <w:top w:val="none" w:sz="0" w:space="0" w:color="auto"/>
        <w:left w:val="none" w:sz="0" w:space="0" w:color="auto"/>
        <w:bottom w:val="none" w:sz="0" w:space="0" w:color="auto"/>
        <w:right w:val="none" w:sz="0" w:space="0" w:color="auto"/>
      </w:divBdr>
    </w:div>
    <w:div w:id="360060441">
      <w:bodyDiv w:val="1"/>
      <w:marLeft w:val="0"/>
      <w:marRight w:val="0"/>
      <w:marTop w:val="0"/>
      <w:marBottom w:val="0"/>
      <w:divBdr>
        <w:top w:val="none" w:sz="0" w:space="0" w:color="auto"/>
        <w:left w:val="none" w:sz="0" w:space="0" w:color="auto"/>
        <w:bottom w:val="none" w:sz="0" w:space="0" w:color="auto"/>
        <w:right w:val="none" w:sz="0" w:space="0" w:color="auto"/>
      </w:divBdr>
    </w:div>
    <w:div w:id="494303486">
      <w:bodyDiv w:val="1"/>
      <w:marLeft w:val="0"/>
      <w:marRight w:val="0"/>
      <w:marTop w:val="0"/>
      <w:marBottom w:val="0"/>
      <w:divBdr>
        <w:top w:val="none" w:sz="0" w:space="0" w:color="auto"/>
        <w:left w:val="none" w:sz="0" w:space="0" w:color="auto"/>
        <w:bottom w:val="none" w:sz="0" w:space="0" w:color="auto"/>
        <w:right w:val="none" w:sz="0" w:space="0" w:color="auto"/>
      </w:divBdr>
    </w:div>
    <w:div w:id="522674749">
      <w:bodyDiv w:val="1"/>
      <w:marLeft w:val="0"/>
      <w:marRight w:val="0"/>
      <w:marTop w:val="0"/>
      <w:marBottom w:val="0"/>
      <w:divBdr>
        <w:top w:val="none" w:sz="0" w:space="0" w:color="auto"/>
        <w:left w:val="none" w:sz="0" w:space="0" w:color="auto"/>
        <w:bottom w:val="none" w:sz="0" w:space="0" w:color="auto"/>
        <w:right w:val="none" w:sz="0" w:space="0" w:color="auto"/>
      </w:divBdr>
    </w:div>
    <w:div w:id="576288099">
      <w:bodyDiv w:val="1"/>
      <w:marLeft w:val="0"/>
      <w:marRight w:val="0"/>
      <w:marTop w:val="0"/>
      <w:marBottom w:val="0"/>
      <w:divBdr>
        <w:top w:val="none" w:sz="0" w:space="0" w:color="auto"/>
        <w:left w:val="none" w:sz="0" w:space="0" w:color="auto"/>
        <w:bottom w:val="none" w:sz="0" w:space="0" w:color="auto"/>
        <w:right w:val="none" w:sz="0" w:space="0" w:color="auto"/>
      </w:divBdr>
    </w:div>
    <w:div w:id="593322624">
      <w:bodyDiv w:val="1"/>
      <w:marLeft w:val="0"/>
      <w:marRight w:val="0"/>
      <w:marTop w:val="0"/>
      <w:marBottom w:val="0"/>
      <w:divBdr>
        <w:top w:val="none" w:sz="0" w:space="0" w:color="auto"/>
        <w:left w:val="none" w:sz="0" w:space="0" w:color="auto"/>
        <w:bottom w:val="none" w:sz="0" w:space="0" w:color="auto"/>
        <w:right w:val="none" w:sz="0" w:space="0" w:color="auto"/>
      </w:divBdr>
    </w:div>
    <w:div w:id="605502362">
      <w:bodyDiv w:val="1"/>
      <w:marLeft w:val="0"/>
      <w:marRight w:val="0"/>
      <w:marTop w:val="0"/>
      <w:marBottom w:val="0"/>
      <w:divBdr>
        <w:top w:val="none" w:sz="0" w:space="0" w:color="auto"/>
        <w:left w:val="none" w:sz="0" w:space="0" w:color="auto"/>
        <w:bottom w:val="none" w:sz="0" w:space="0" w:color="auto"/>
        <w:right w:val="none" w:sz="0" w:space="0" w:color="auto"/>
      </w:divBdr>
    </w:div>
    <w:div w:id="877089204">
      <w:bodyDiv w:val="1"/>
      <w:marLeft w:val="0"/>
      <w:marRight w:val="0"/>
      <w:marTop w:val="0"/>
      <w:marBottom w:val="0"/>
      <w:divBdr>
        <w:top w:val="none" w:sz="0" w:space="0" w:color="auto"/>
        <w:left w:val="none" w:sz="0" w:space="0" w:color="auto"/>
        <w:bottom w:val="none" w:sz="0" w:space="0" w:color="auto"/>
        <w:right w:val="none" w:sz="0" w:space="0" w:color="auto"/>
      </w:divBdr>
    </w:div>
    <w:div w:id="883566589">
      <w:bodyDiv w:val="1"/>
      <w:marLeft w:val="0"/>
      <w:marRight w:val="0"/>
      <w:marTop w:val="0"/>
      <w:marBottom w:val="0"/>
      <w:divBdr>
        <w:top w:val="none" w:sz="0" w:space="0" w:color="auto"/>
        <w:left w:val="none" w:sz="0" w:space="0" w:color="auto"/>
        <w:bottom w:val="none" w:sz="0" w:space="0" w:color="auto"/>
        <w:right w:val="none" w:sz="0" w:space="0" w:color="auto"/>
      </w:divBdr>
    </w:div>
    <w:div w:id="1060128212">
      <w:bodyDiv w:val="1"/>
      <w:marLeft w:val="0"/>
      <w:marRight w:val="0"/>
      <w:marTop w:val="0"/>
      <w:marBottom w:val="0"/>
      <w:divBdr>
        <w:top w:val="none" w:sz="0" w:space="0" w:color="auto"/>
        <w:left w:val="none" w:sz="0" w:space="0" w:color="auto"/>
        <w:bottom w:val="none" w:sz="0" w:space="0" w:color="auto"/>
        <w:right w:val="none" w:sz="0" w:space="0" w:color="auto"/>
      </w:divBdr>
    </w:div>
    <w:div w:id="1324506581">
      <w:bodyDiv w:val="1"/>
      <w:marLeft w:val="0"/>
      <w:marRight w:val="0"/>
      <w:marTop w:val="0"/>
      <w:marBottom w:val="0"/>
      <w:divBdr>
        <w:top w:val="none" w:sz="0" w:space="0" w:color="auto"/>
        <w:left w:val="none" w:sz="0" w:space="0" w:color="auto"/>
        <w:bottom w:val="none" w:sz="0" w:space="0" w:color="auto"/>
        <w:right w:val="none" w:sz="0" w:space="0" w:color="auto"/>
      </w:divBdr>
    </w:div>
    <w:div w:id="1441025003">
      <w:bodyDiv w:val="1"/>
      <w:marLeft w:val="0"/>
      <w:marRight w:val="0"/>
      <w:marTop w:val="0"/>
      <w:marBottom w:val="0"/>
      <w:divBdr>
        <w:top w:val="none" w:sz="0" w:space="0" w:color="auto"/>
        <w:left w:val="none" w:sz="0" w:space="0" w:color="auto"/>
        <w:bottom w:val="none" w:sz="0" w:space="0" w:color="auto"/>
        <w:right w:val="none" w:sz="0" w:space="0" w:color="auto"/>
      </w:divBdr>
    </w:div>
    <w:div w:id="1453092220">
      <w:bodyDiv w:val="1"/>
      <w:marLeft w:val="0"/>
      <w:marRight w:val="0"/>
      <w:marTop w:val="0"/>
      <w:marBottom w:val="0"/>
      <w:divBdr>
        <w:top w:val="none" w:sz="0" w:space="0" w:color="auto"/>
        <w:left w:val="none" w:sz="0" w:space="0" w:color="auto"/>
        <w:bottom w:val="none" w:sz="0" w:space="0" w:color="auto"/>
        <w:right w:val="none" w:sz="0" w:space="0" w:color="auto"/>
      </w:divBdr>
    </w:div>
    <w:div w:id="1738284762">
      <w:bodyDiv w:val="1"/>
      <w:marLeft w:val="0"/>
      <w:marRight w:val="0"/>
      <w:marTop w:val="0"/>
      <w:marBottom w:val="0"/>
      <w:divBdr>
        <w:top w:val="none" w:sz="0" w:space="0" w:color="auto"/>
        <w:left w:val="none" w:sz="0" w:space="0" w:color="auto"/>
        <w:bottom w:val="none" w:sz="0" w:space="0" w:color="auto"/>
        <w:right w:val="none" w:sz="0" w:space="0" w:color="auto"/>
      </w:divBdr>
    </w:div>
    <w:div w:id="1804887653">
      <w:bodyDiv w:val="1"/>
      <w:marLeft w:val="0"/>
      <w:marRight w:val="0"/>
      <w:marTop w:val="0"/>
      <w:marBottom w:val="0"/>
      <w:divBdr>
        <w:top w:val="none" w:sz="0" w:space="0" w:color="auto"/>
        <w:left w:val="none" w:sz="0" w:space="0" w:color="auto"/>
        <w:bottom w:val="none" w:sz="0" w:space="0" w:color="auto"/>
        <w:right w:val="none" w:sz="0" w:space="0" w:color="auto"/>
      </w:divBdr>
    </w:div>
    <w:div w:id="1808280790">
      <w:bodyDiv w:val="1"/>
      <w:marLeft w:val="0"/>
      <w:marRight w:val="0"/>
      <w:marTop w:val="0"/>
      <w:marBottom w:val="0"/>
      <w:divBdr>
        <w:top w:val="none" w:sz="0" w:space="0" w:color="auto"/>
        <w:left w:val="none" w:sz="0" w:space="0" w:color="auto"/>
        <w:bottom w:val="none" w:sz="0" w:space="0" w:color="auto"/>
        <w:right w:val="none" w:sz="0" w:space="0" w:color="auto"/>
      </w:divBdr>
    </w:div>
    <w:div w:id="20453992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mailto:przetargi@szpitallapy.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o@szpitallap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sekretariat@szpitallapy.pl" TargetMode="Externa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ACC12-EEBB-48DE-820B-55A6BE2D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9333</Words>
  <Characters>55999</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Magdalena Komar</cp:lastModifiedBy>
  <cp:revision>2</cp:revision>
  <cp:lastPrinted>2025-09-24T10:39:00Z</cp:lastPrinted>
  <dcterms:created xsi:type="dcterms:W3CDTF">2025-09-24T10:39:00Z</dcterms:created>
  <dcterms:modified xsi:type="dcterms:W3CDTF">2025-09-24T10:39:00Z</dcterms:modified>
</cp:coreProperties>
</file>